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3C" w:rsidRPr="00613EB9" w:rsidRDefault="00F41532" w:rsidP="00613EB9">
      <w:pPr>
        <w:autoSpaceDE w:val="0"/>
        <w:autoSpaceDN w:val="0"/>
        <w:adjustRightInd w:val="0"/>
        <w:spacing w:after="0" w:line="240" w:lineRule="auto"/>
        <w:jc w:val="center"/>
        <w:rPr>
          <w:rFonts w:cs="Arial"/>
          <w:b/>
          <w:color w:val="ED7D31" w:themeColor="accent2"/>
          <w:sz w:val="48"/>
          <w:szCs w:val="48"/>
        </w:rPr>
      </w:pPr>
      <w:r>
        <w:rPr>
          <w:rFonts w:cs="Arial"/>
          <w:b/>
          <w:color w:val="ED7D31" w:themeColor="accent2"/>
          <w:sz w:val="48"/>
          <w:szCs w:val="48"/>
        </w:rPr>
        <w:t>Subsidieregeling Cultuur</w:t>
      </w:r>
    </w:p>
    <w:p w:rsidR="00831D80" w:rsidRDefault="00831D80" w:rsidP="007B75D3">
      <w:pPr>
        <w:spacing w:line="360" w:lineRule="auto"/>
        <w:jc w:val="both"/>
        <w:rPr>
          <w:rFonts w:cs="Arial"/>
          <w:b/>
          <w:color w:val="70AD47" w:themeColor="accent6"/>
          <w:sz w:val="24"/>
          <w:szCs w:val="24"/>
        </w:rPr>
      </w:pPr>
    </w:p>
    <w:p w:rsidR="0064723C" w:rsidRPr="00831D80" w:rsidRDefault="0064723C" w:rsidP="007B75D3">
      <w:pPr>
        <w:spacing w:after="0" w:line="360" w:lineRule="auto"/>
        <w:jc w:val="both"/>
        <w:rPr>
          <w:rFonts w:cs="Arial"/>
          <w:color w:val="70AD47" w:themeColor="accent6"/>
          <w:sz w:val="24"/>
          <w:szCs w:val="24"/>
        </w:rPr>
      </w:pPr>
      <w:r w:rsidRPr="00831D80">
        <w:rPr>
          <w:rFonts w:cs="Arial"/>
          <w:b/>
          <w:color w:val="70AD47" w:themeColor="accent6"/>
          <w:sz w:val="24"/>
          <w:szCs w:val="24"/>
        </w:rPr>
        <w:t>Waarom</w:t>
      </w:r>
      <w:r w:rsidR="00831D80" w:rsidRPr="00831D80">
        <w:rPr>
          <w:rFonts w:cs="Arial"/>
          <w:b/>
          <w:color w:val="70AD47" w:themeColor="accent6"/>
          <w:sz w:val="24"/>
          <w:szCs w:val="24"/>
        </w:rPr>
        <w:t xml:space="preserve"> deze regeling</w:t>
      </w:r>
      <w:r w:rsidR="006E7EBE" w:rsidRPr="00831D80">
        <w:rPr>
          <w:rFonts w:cs="Arial"/>
          <w:b/>
          <w:color w:val="70AD47" w:themeColor="accent6"/>
          <w:sz w:val="24"/>
          <w:szCs w:val="24"/>
        </w:rPr>
        <w:t>?</w:t>
      </w:r>
      <w:r w:rsidRPr="00831D80">
        <w:rPr>
          <w:rFonts w:cs="Arial"/>
          <w:color w:val="70AD47" w:themeColor="accent6"/>
          <w:sz w:val="24"/>
          <w:szCs w:val="24"/>
        </w:rPr>
        <w:t xml:space="preserve"> </w:t>
      </w:r>
    </w:p>
    <w:p w:rsidR="00217E09" w:rsidRDefault="00F41532" w:rsidP="007B75D3">
      <w:pPr>
        <w:spacing w:after="0" w:line="360" w:lineRule="auto"/>
        <w:jc w:val="both"/>
        <w:rPr>
          <w:szCs w:val="20"/>
        </w:rPr>
      </w:pPr>
      <w:r>
        <w:rPr>
          <w:rFonts w:cs="Arial"/>
          <w:szCs w:val="20"/>
        </w:rPr>
        <w:t xml:space="preserve">De gemeente Beesel is rijk aan Kunst, Cultuur &amp; Erfgoed. Veel mensen zijn creatief, beoefenen amateurkunst of zijn professioneel in het culturele veld actief en organiseren evenementen. We vinden het belangrijk dat het culturele veld en onze inwoners actief betrokken zijn bij de uitvoering en deelname aan Kunst, Cultuur &amp; Erfgoed in onze gemeente / gemeenschap. </w:t>
      </w:r>
      <w:r w:rsidR="00FB0384">
        <w:rPr>
          <w:rFonts w:cs="Arial"/>
          <w:szCs w:val="20"/>
        </w:rPr>
        <w:t xml:space="preserve">Projecten en plannen op het gebied van </w:t>
      </w:r>
      <w:r w:rsidR="003569B3">
        <w:rPr>
          <w:rFonts w:cs="Arial"/>
          <w:szCs w:val="20"/>
        </w:rPr>
        <w:t>Kunst, Cultuur &amp; Erfgoed</w:t>
      </w:r>
      <w:r w:rsidR="00FB0384">
        <w:rPr>
          <w:rFonts w:cs="Arial"/>
          <w:szCs w:val="20"/>
        </w:rPr>
        <w:t xml:space="preserve"> </w:t>
      </w:r>
      <w:r w:rsidR="00217E09">
        <w:rPr>
          <w:rFonts w:cs="Arial"/>
          <w:szCs w:val="20"/>
        </w:rPr>
        <w:t>hebben de meeste kans van slagen als</w:t>
      </w:r>
      <w:r w:rsidR="006E2CBF">
        <w:rPr>
          <w:rFonts w:cs="Arial"/>
          <w:szCs w:val="20"/>
        </w:rPr>
        <w:t xml:space="preserve"> ze innovatief zijn en</w:t>
      </w:r>
      <w:r w:rsidR="00217E09">
        <w:rPr>
          <w:rFonts w:cs="Arial"/>
          <w:szCs w:val="20"/>
        </w:rPr>
        <w:t xml:space="preserve"> ze door p</w:t>
      </w:r>
      <w:r w:rsidR="00E96A73">
        <w:rPr>
          <w:rFonts w:cs="Arial"/>
          <w:szCs w:val="20"/>
        </w:rPr>
        <w:t xml:space="preserve">artners zelf worden uitgevoerd en vanuit de gemeenschap zelf komen. </w:t>
      </w:r>
      <w:r w:rsidR="00FB0384">
        <w:rPr>
          <w:rFonts w:cs="Arial"/>
          <w:szCs w:val="20"/>
        </w:rPr>
        <w:t>Dit wil de gemeente Beesel faciliteren.</w:t>
      </w:r>
      <w:r w:rsidR="00C40FFD">
        <w:rPr>
          <w:rFonts w:cs="Arial"/>
          <w:szCs w:val="20"/>
        </w:rPr>
        <w:t xml:space="preserve"> Dit doet de gemeente Beesel door middel van deze regeling “Cultuur” en door de inzet van expertise van de cultuur</w:t>
      </w:r>
      <w:r w:rsidR="00C40FFD">
        <w:rPr>
          <w:szCs w:val="20"/>
        </w:rPr>
        <w:t>coach of de verenigingsondersteuner bij activiteiten die in het kader van deze regeling worden uitgevoerd.</w:t>
      </w:r>
    </w:p>
    <w:p w:rsidR="0041390C" w:rsidRDefault="0041390C" w:rsidP="007B75D3">
      <w:pPr>
        <w:spacing w:after="0" w:line="360" w:lineRule="auto"/>
        <w:jc w:val="both"/>
        <w:rPr>
          <w:szCs w:val="20"/>
        </w:rPr>
      </w:pPr>
    </w:p>
    <w:p w:rsidR="0041390C" w:rsidRPr="00831D80" w:rsidRDefault="0041390C" w:rsidP="007B75D3">
      <w:pPr>
        <w:pStyle w:val="Default"/>
        <w:spacing w:line="360" w:lineRule="auto"/>
        <w:jc w:val="both"/>
        <w:rPr>
          <w:sz w:val="20"/>
          <w:szCs w:val="20"/>
        </w:rPr>
      </w:pPr>
      <w:r>
        <w:rPr>
          <w:sz w:val="20"/>
          <w:szCs w:val="20"/>
        </w:rPr>
        <w:t>G</w:t>
      </w:r>
      <w:r w:rsidRPr="00831D80">
        <w:rPr>
          <w:sz w:val="20"/>
          <w:szCs w:val="20"/>
        </w:rPr>
        <w:t>elet op artikel 2 A, tweede lid, artikel 4, derde lid en artikel 6, derde lid van de Algemene subsidieverordening welzijn gemeente Beesel besluit het college vast te stellen de volgende regeling:</w:t>
      </w:r>
    </w:p>
    <w:p w:rsidR="0041390C" w:rsidRPr="00831D80" w:rsidRDefault="0041390C" w:rsidP="007B75D3">
      <w:pPr>
        <w:spacing w:after="0" w:line="360" w:lineRule="auto"/>
        <w:jc w:val="both"/>
        <w:rPr>
          <w:rFonts w:cs="Arial"/>
          <w:b/>
          <w:szCs w:val="20"/>
        </w:rPr>
      </w:pPr>
      <w:r w:rsidRPr="00831D80">
        <w:rPr>
          <w:rFonts w:cs="Arial"/>
          <w:szCs w:val="20"/>
        </w:rPr>
        <w:t xml:space="preserve">Subsidieregeling </w:t>
      </w:r>
      <w:r>
        <w:rPr>
          <w:rFonts w:cs="Arial"/>
          <w:szCs w:val="20"/>
        </w:rPr>
        <w:t>Cultuur.</w:t>
      </w:r>
      <w:r w:rsidRPr="00831D80">
        <w:rPr>
          <w:rFonts w:cs="Arial"/>
          <w:szCs w:val="20"/>
        </w:rPr>
        <w:t xml:space="preserve"> </w:t>
      </w:r>
    </w:p>
    <w:p w:rsidR="00E96A73" w:rsidRDefault="00E96A73" w:rsidP="007B75D3">
      <w:pPr>
        <w:spacing w:after="0" w:line="360" w:lineRule="auto"/>
        <w:jc w:val="both"/>
        <w:rPr>
          <w:rFonts w:cs="Arial"/>
          <w:szCs w:val="20"/>
        </w:rPr>
      </w:pPr>
    </w:p>
    <w:p w:rsidR="00C40FFD" w:rsidRPr="00C40FFD" w:rsidRDefault="007E0896" w:rsidP="007B75D3">
      <w:pPr>
        <w:spacing w:after="0" w:line="360" w:lineRule="auto"/>
        <w:jc w:val="both"/>
        <w:rPr>
          <w:rFonts w:cs="Arial"/>
          <w:color w:val="70AD47" w:themeColor="accent6"/>
          <w:sz w:val="24"/>
          <w:szCs w:val="24"/>
        </w:rPr>
      </w:pPr>
      <w:r>
        <w:rPr>
          <w:rFonts w:cs="Arial"/>
          <w:b/>
          <w:color w:val="70AD47" w:themeColor="accent6"/>
          <w:sz w:val="24"/>
          <w:szCs w:val="24"/>
        </w:rPr>
        <w:t xml:space="preserve">Artikel 1. </w:t>
      </w:r>
      <w:r w:rsidR="00C40FFD">
        <w:rPr>
          <w:rFonts w:cs="Arial"/>
          <w:b/>
          <w:color w:val="70AD47" w:themeColor="accent6"/>
          <w:sz w:val="24"/>
          <w:szCs w:val="24"/>
        </w:rPr>
        <w:t>Waar moet een aanvraag aan bijdragen?</w:t>
      </w:r>
    </w:p>
    <w:p w:rsidR="00217E09" w:rsidRDefault="00217E09" w:rsidP="007B75D3">
      <w:pPr>
        <w:spacing w:after="0" w:line="360" w:lineRule="auto"/>
        <w:jc w:val="both"/>
        <w:rPr>
          <w:rFonts w:cs="Arial"/>
          <w:szCs w:val="20"/>
        </w:rPr>
      </w:pPr>
      <w:r>
        <w:rPr>
          <w:rFonts w:cs="Arial"/>
          <w:szCs w:val="20"/>
        </w:rPr>
        <w:t>Omdat Kunst, Cultuur &amp; Erfgoed aan</w:t>
      </w:r>
      <w:r w:rsidR="00AD51CF">
        <w:rPr>
          <w:rFonts w:cs="Arial"/>
          <w:szCs w:val="20"/>
        </w:rPr>
        <w:t xml:space="preserve"> zo veel bijdraagt willen we</w:t>
      </w:r>
      <w:r w:rsidR="00611F65">
        <w:rPr>
          <w:rFonts w:cs="Arial"/>
          <w:szCs w:val="20"/>
        </w:rPr>
        <w:t xml:space="preserve"> innovatieve</w:t>
      </w:r>
      <w:r w:rsidR="00AD51CF">
        <w:rPr>
          <w:rFonts w:cs="Arial"/>
          <w:szCs w:val="20"/>
        </w:rPr>
        <w:t xml:space="preserve"> projecten mogelijk maken, d</w:t>
      </w:r>
      <w:r w:rsidR="00E96A73">
        <w:rPr>
          <w:rFonts w:cs="Arial"/>
          <w:szCs w:val="20"/>
        </w:rPr>
        <w:t>i</w:t>
      </w:r>
      <w:r w:rsidR="00AD51CF">
        <w:rPr>
          <w:rFonts w:cs="Arial"/>
          <w:szCs w:val="20"/>
        </w:rPr>
        <w:t>e gericht zijn op</w:t>
      </w:r>
      <w:r w:rsidR="005F45DD">
        <w:rPr>
          <w:rFonts w:cs="Arial"/>
          <w:szCs w:val="20"/>
        </w:rPr>
        <w:t xml:space="preserve"> en een bijdrage leveren aan</w:t>
      </w:r>
      <w:r w:rsidR="00AD51CF">
        <w:rPr>
          <w:rFonts w:cs="Arial"/>
          <w:szCs w:val="20"/>
        </w:rPr>
        <w:t>:</w:t>
      </w:r>
    </w:p>
    <w:p w:rsidR="00FB0384" w:rsidRDefault="00FB0384" w:rsidP="00D87DA9">
      <w:pPr>
        <w:pStyle w:val="Lijstalinea"/>
        <w:numPr>
          <w:ilvl w:val="0"/>
          <w:numId w:val="25"/>
        </w:numPr>
        <w:spacing w:line="360" w:lineRule="auto"/>
        <w:ind w:left="284" w:hanging="284"/>
        <w:jc w:val="both"/>
        <w:rPr>
          <w:rFonts w:ascii="Arial" w:hAnsi="Arial" w:cs="Arial"/>
          <w:sz w:val="20"/>
          <w:szCs w:val="20"/>
        </w:rPr>
      </w:pPr>
      <w:r>
        <w:rPr>
          <w:rFonts w:ascii="Arial" w:hAnsi="Arial" w:cs="Arial"/>
          <w:sz w:val="20"/>
          <w:szCs w:val="20"/>
        </w:rPr>
        <w:t>Het Beesels Kunst-, cultuur- e</w:t>
      </w:r>
      <w:r w:rsidR="006E2CBF">
        <w:rPr>
          <w:rFonts w:ascii="Arial" w:hAnsi="Arial" w:cs="Arial"/>
          <w:sz w:val="20"/>
          <w:szCs w:val="20"/>
        </w:rPr>
        <w:t xml:space="preserve">n erfgoedbeleid en specifiek aan een van de </w:t>
      </w:r>
      <w:r w:rsidR="005E3D05">
        <w:rPr>
          <w:rFonts w:ascii="Arial" w:hAnsi="Arial" w:cs="Arial"/>
          <w:sz w:val="20"/>
          <w:szCs w:val="20"/>
        </w:rPr>
        <w:t>volgende doelstellingen</w:t>
      </w:r>
      <w:r>
        <w:rPr>
          <w:rFonts w:ascii="Arial" w:hAnsi="Arial" w:cs="Arial"/>
          <w:sz w:val="20"/>
          <w:szCs w:val="20"/>
        </w:rPr>
        <w:t>:</w:t>
      </w:r>
    </w:p>
    <w:p w:rsidR="00FB0384" w:rsidRPr="00DF32AE" w:rsidRDefault="00FB0384" w:rsidP="00D87DA9">
      <w:pPr>
        <w:pStyle w:val="Lijstalinea"/>
        <w:numPr>
          <w:ilvl w:val="0"/>
          <w:numId w:val="26"/>
        </w:numPr>
        <w:spacing w:line="360" w:lineRule="auto"/>
        <w:ind w:left="567" w:hanging="283"/>
        <w:jc w:val="both"/>
        <w:rPr>
          <w:rFonts w:ascii="Arial" w:hAnsi="Arial" w:cs="Arial"/>
          <w:sz w:val="20"/>
          <w:szCs w:val="20"/>
        </w:rPr>
      </w:pPr>
      <w:r>
        <w:rPr>
          <w:rFonts w:ascii="Arial" w:hAnsi="Arial" w:cs="Arial"/>
          <w:sz w:val="20"/>
          <w:szCs w:val="20"/>
        </w:rPr>
        <w:t xml:space="preserve">Cultuur en Erfgoed: Beeselse </w:t>
      </w:r>
      <w:r w:rsidRPr="00DF32AE">
        <w:rPr>
          <w:rFonts w:ascii="Arial" w:hAnsi="Arial" w:cs="Arial"/>
          <w:sz w:val="20"/>
          <w:szCs w:val="20"/>
        </w:rPr>
        <w:t>geschiedenis, materieel en immaterieel erfgoed in</w:t>
      </w:r>
      <w:r w:rsidR="005E3D05" w:rsidRPr="00DF32AE">
        <w:rPr>
          <w:rFonts w:ascii="Arial" w:hAnsi="Arial" w:cs="Arial"/>
          <w:sz w:val="20"/>
          <w:szCs w:val="20"/>
        </w:rPr>
        <w:t xml:space="preserve"> </w:t>
      </w:r>
      <w:r w:rsidRPr="00DF32AE">
        <w:rPr>
          <w:rFonts w:ascii="Arial" w:hAnsi="Arial" w:cs="Arial"/>
          <w:sz w:val="20"/>
          <w:szCs w:val="20"/>
        </w:rPr>
        <w:t>stand</w:t>
      </w:r>
      <w:r w:rsidR="005E3D05" w:rsidRPr="00DF32AE">
        <w:rPr>
          <w:rFonts w:ascii="Arial" w:hAnsi="Arial" w:cs="Arial"/>
          <w:sz w:val="20"/>
          <w:szCs w:val="20"/>
        </w:rPr>
        <w:t xml:space="preserve"> </w:t>
      </w:r>
      <w:r w:rsidRPr="00DF32AE">
        <w:rPr>
          <w:rFonts w:ascii="Arial" w:hAnsi="Arial" w:cs="Arial"/>
          <w:sz w:val="20"/>
          <w:szCs w:val="20"/>
        </w:rPr>
        <w:t>houden en de kennis daarvan vergroten;</w:t>
      </w:r>
    </w:p>
    <w:p w:rsidR="00FB0384" w:rsidRDefault="00FB0384" w:rsidP="00D87DA9">
      <w:pPr>
        <w:pStyle w:val="Lijstalinea"/>
        <w:numPr>
          <w:ilvl w:val="0"/>
          <w:numId w:val="26"/>
        </w:numPr>
        <w:spacing w:line="360" w:lineRule="auto"/>
        <w:ind w:left="567" w:hanging="283"/>
        <w:jc w:val="both"/>
        <w:rPr>
          <w:rFonts w:ascii="Arial" w:hAnsi="Arial" w:cs="Arial"/>
          <w:sz w:val="20"/>
          <w:szCs w:val="20"/>
        </w:rPr>
      </w:pPr>
      <w:r>
        <w:rPr>
          <w:rFonts w:ascii="Arial" w:hAnsi="Arial" w:cs="Arial"/>
          <w:sz w:val="20"/>
          <w:szCs w:val="20"/>
        </w:rPr>
        <w:t>Cultuur en Participatie: amateurkunsten versterken en de deelname aan cultuur verhogen;</w:t>
      </w:r>
    </w:p>
    <w:p w:rsidR="00611F65" w:rsidRPr="00611F65" w:rsidRDefault="00611F65" w:rsidP="00D87DA9">
      <w:pPr>
        <w:pStyle w:val="Lijstalinea"/>
        <w:numPr>
          <w:ilvl w:val="0"/>
          <w:numId w:val="26"/>
        </w:numPr>
        <w:spacing w:line="360" w:lineRule="auto"/>
        <w:ind w:left="567" w:hanging="283"/>
        <w:jc w:val="both"/>
        <w:rPr>
          <w:rFonts w:ascii="Arial" w:hAnsi="Arial" w:cs="Arial"/>
          <w:sz w:val="20"/>
          <w:szCs w:val="20"/>
        </w:rPr>
      </w:pPr>
      <w:r>
        <w:rPr>
          <w:rFonts w:ascii="Arial" w:hAnsi="Arial" w:cs="Arial"/>
          <w:sz w:val="20"/>
          <w:szCs w:val="20"/>
        </w:rPr>
        <w:t xml:space="preserve">Cultuur en educatie: competenties en talent ontwikkelen is een belangrijk resultaat van cultuurbeoefening. </w:t>
      </w:r>
      <w:r w:rsidRPr="00217E09">
        <w:rPr>
          <w:rFonts w:ascii="Arial" w:hAnsi="Arial" w:cs="Arial"/>
          <w:sz w:val="20"/>
          <w:szCs w:val="20"/>
        </w:rPr>
        <w:t>(Talent)ontwikkeling van jongeren</w:t>
      </w:r>
      <w:r>
        <w:rPr>
          <w:rFonts w:ascii="Arial" w:hAnsi="Arial" w:cs="Arial"/>
          <w:sz w:val="20"/>
          <w:szCs w:val="20"/>
        </w:rPr>
        <w:t>, jongerencultuur</w:t>
      </w:r>
      <w:r w:rsidRPr="00217E09">
        <w:rPr>
          <w:rFonts w:ascii="Arial" w:hAnsi="Arial" w:cs="Arial"/>
          <w:sz w:val="20"/>
          <w:szCs w:val="20"/>
        </w:rPr>
        <w:t xml:space="preserve"> en het vergroten van hun deelname aan Kunst, Cultuur &amp;</w:t>
      </w:r>
      <w:r>
        <w:rPr>
          <w:rFonts w:ascii="Arial" w:hAnsi="Arial" w:cs="Arial"/>
          <w:sz w:val="20"/>
          <w:szCs w:val="20"/>
        </w:rPr>
        <w:t xml:space="preserve"> Erfgoed;</w:t>
      </w:r>
    </w:p>
    <w:p w:rsidR="00FB0384" w:rsidRPr="00FB0384" w:rsidRDefault="009458EC" w:rsidP="00D87DA9">
      <w:pPr>
        <w:pStyle w:val="Lijstalinea"/>
        <w:numPr>
          <w:ilvl w:val="0"/>
          <w:numId w:val="26"/>
        </w:numPr>
        <w:spacing w:line="360" w:lineRule="auto"/>
        <w:ind w:left="567" w:hanging="283"/>
        <w:jc w:val="both"/>
        <w:rPr>
          <w:rFonts w:ascii="Arial" w:hAnsi="Arial" w:cs="Arial"/>
          <w:sz w:val="20"/>
          <w:szCs w:val="20"/>
        </w:rPr>
      </w:pPr>
      <w:r>
        <w:rPr>
          <w:rFonts w:ascii="Arial" w:hAnsi="Arial" w:cs="Arial"/>
          <w:sz w:val="20"/>
          <w:szCs w:val="20"/>
        </w:rPr>
        <w:t>Cultuur en Economie: een bruisende gemeente.</w:t>
      </w:r>
      <w:r w:rsidR="00FB0384">
        <w:rPr>
          <w:rFonts w:ascii="Arial" w:hAnsi="Arial" w:cs="Arial"/>
          <w:sz w:val="20"/>
          <w:szCs w:val="20"/>
        </w:rPr>
        <w:t xml:space="preserve"> </w:t>
      </w:r>
      <w:r>
        <w:rPr>
          <w:rFonts w:ascii="Arial" w:hAnsi="Arial" w:cs="Arial"/>
          <w:sz w:val="20"/>
          <w:szCs w:val="20"/>
        </w:rPr>
        <w:t>C</w:t>
      </w:r>
      <w:r w:rsidR="00FB0384">
        <w:rPr>
          <w:rFonts w:ascii="Arial" w:hAnsi="Arial" w:cs="Arial"/>
          <w:sz w:val="20"/>
          <w:szCs w:val="20"/>
        </w:rPr>
        <w:t xml:space="preserve">ulturele evenementen zorgen voor een aantrekkelijke gemeente om in te wonen en te recreëren. </w:t>
      </w:r>
    </w:p>
    <w:p w:rsidR="00FB0384" w:rsidRDefault="00FB0384" w:rsidP="00D87DA9">
      <w:pPr>
        <w:pStyle w:val="Lijstalinea"/>
        <w:numPr>
          <w:ilvl w:val="0"/>
          <w:numId w:val="25"/>
        </w:numPr>
        <w:spacing w:line="360" w:lineRule="auto"/>
        <w:ind w:left="284" w:hanging="284"/>
        <w:jc w:val="both"/>
        <w:rPr>
          <w:rFonts w:ascii="Arial" w:hAnsi="Arial" w:cs="Arial"/>
          <w:sz w:val="20"/>
          <w:szCs w:val="20"/>
        </w:rPr>
      </w:pPr>
      <w:r>
        <w:rPr>
          <w:rFonts w:ascii="Arial" w:hAnsi="Arial" w:cs="Arial"/>
          <w:sz w:val="20"/>
          <w:szCs w:val="20"/>
        </w:rPr>
        <w:t>Meer samenwerking en verbinding in en met het culturele veld in Beesel, ook euregionaal</w:t>
      </w:r>
      <w:r w:rsidR="00C40FFD">
        <w:rPr>
          <w:rFonts w:ascii="Arial" w:hAnsi="Arial" w:cs="Arial"/>
          <w:sz w:val="20"/>
          <w:szCs w:val="20"/>
        </w:rPr>
        <w:t>. #gewoonsamen</w:t>
      </w:r>
      <w:r>
        <w:rPr>
          <w:rFonts w:ascii="Arial" w:hAnsi="Arial" w:cs="Arial"/>
          <w:sz w:val="20"/>
          <w:szCs w:val="20"/>
        </w:rPr>
        <w:t>;</w:t>
      </w:r>
    </w:p>
    <w:p w:rsidR="00A71D2C" w:rsidRDefault="00A71D2C" w:rsidP="007B75D3">
      <w:pPr>
        <w:pStyle w:val="Kop2"/>
        <w:jc w:val="both"/>
      </w:pPr>
    </w:p>
    <w:p w:rsidR="00217E09" w:rsidRPr="00831D80" w:rsidRDefault="007E0896" w:rsidP="007B75D3">
      <w:pPr>
        <w:spacing w:after="0" w:line="360" w:lineRule="auto"/>
        <w:jc w:val="both"/>
        <w:rPr>
          <w:rFonts w:cs="Arial"/>
          <w:color w:val="70AD47" w:themeColor="accent6"/>
          <w:sz w:val="24"/>
          <w:szCs w:val="24"/>
        </w:rPr>
      </w:pPr>
      <w:r>
        <w:rPr>
          <w:rFonts w:cs="Arial"/>
          <w:b/>
          <w:color w:val="70AD47" w:themeColor="accent6"/>
          <w:sz w:val="24"/>
          <w:szCs w:val="24"/>
        </w:rPr>
        <w:t xml:space="preserve">Artikel 2. </w:t>
      </w:r>
      <w:r w:rsidR="00217E09">
        <w:rPr>
          <w:rFonts w:cs="Arial"/>
          <w:b/>
          <w:color w:val="70AD47" w:themeColor="accent6"/>
          <w:sz w:val="24"/>
          <w:szCs w:val="24"/>
        </w:rPr>
        <w:t>Voor wie is deze regeling</w:t>
      </w:r>
      <w:r w:rsidR="00C40FFD">
        <w:rPr>
          <w:rFonts w:cs="Arial"/>
          <w:b/>
          <w:color w:val="70AD47" w:themeColor="accent6"/>
          <w:sz w:val="24"/>
          <w:szCs w:val="24"/>
        </w:rPr>
        <w:t xml:space="preserve"> en wie kan een aanvraag indienen</w:t>
      </w:r>
      <w:r w:rsidR="00217E09">
        <w:rPr>
          <w:rFonts w:cs="Arial"/>
          <w:b/>
          <w:color w:val="70AD47" w:themeColor="accent6"/>
          <w:sz w:val="24"/>
          <w:szCs w:val="24"/>
        </w:rPr>
        <w:t>?</w:t>
      </w:r>
      <w:r w:rsidR="00217E09" w:rsidRPr="00831D80">
        <w:rPr>
          <w:rFonts w:cs="Arial"/>
          <w:color w:val="70AD47" w:themeColor="accent6"/>
          <w:sz w:val="24"/>
          <w:szCs w:val="24"/>
        </w:rPr>
        <w:t xml:space="preserve"> </w:t>
      </w:r>
    </w:p>
    <w:p w:rsidR="00C40FFD" w:rsidRDefault="00C40FFD" w:rsidP="00964BB2">
      <w:pPr>
        <w:pStyle w:val="Lijstalinea"/>
        <w:numPr>
          <w:ilvl w:val="0"/>
          <w:numId w:val="19"/>
        </w:numPr>
        <w:spacing w:line="360" w:lineRule="auto"/>
        <w:ind w:left="284" w:hanging="284"/>
        <w:jc w:val="both"/>
        <w:rPr>
          <w:rFonts w:cs="Arial"/>
          <w:szCs w:val="20"/>
        </w:rPr>
      </w:pPr>
      <w:r>
        <w:rPr>
          <w:rFonts w:cs="Arial"/>
          <w:szCs w:val="20"/>
        </w:rPr>
        <w:t xml:space="preserve">(Culturele) </w:t>
      </w:r>
      <w:r w:rsidRPr="00C40FFD">
        <w:rPr>
          <w:rFonts w:cs="Arial"/>
          <w:szCs w:val="20"/>
        </w:rPr>
        <w:t>Verenigingen, stichtingen, non-profitinstellingen</w:t>
      </w:r>
      <w:r>
        <w:rPr>
          <w:rFonts w:cs="Arial"/>
          <w:szCs w:val="20"/>
        </w:rPr>
        <w:t>;</w:t>
      </w:r>
    </w:p>
    <w:p w:rsidR="00C40FFD" w:rsidRPr="00C40FFD" w:rsidRDefault="00C40FFD" w:rsidP="00964BB2">
      <w:pPr>
        <w:pStyle w:val="Lijstalinea"/>
        <w:numPr>
          <w:ilvl w:val="0"/>
          <w:numId w:val="19"/>
        </w:numPr>
        <w:spacing w:line="360" w:lineRule="auto"/>
        <w:ind w:left="284" w:hanging="284"/>
        <w:jc w:val="both"/>
        <w:rPr>
          <w:rFonts w:cs="Arial"/>
          <w:szCs w:val="20"/>
        </w:rPr>
      </w:pPr>
      <w:r>
        <w:rPr>
          <w:rFonts w:cs="Arial"/>
          <w:szCs w:val="20"/>
        </w:rPr>
        <w:t>(groepen) inwoners van de gemeente Beesel;</w:t>
      </w:r>
    </w:p>
    <w:p w:rsidR="00141205" w:rsidRDefault="00141205" w:rsidP="007B75D3">
      <w:pPr>
        <w:spacing w:after="0" w:line="360" w:lineRule="auto"/>
        <w:jc w:val="both"/>
        <w:rPr>
          <w:rFonts w:cs="Arial"/>
          <w:sz w:val="24"/>
          <w:szCs w:val="24"/>
        </w:rPr>
      </w:pPr>
    </w:p>
    <w:p w:rsidR="00D422A5" w:rsidRDefault="00D422A5" w:rsidP="007B75D3">
      <w:pPr>
        <w:spacing w:after="0" w:line="360" w:lineRule="auto"/>
        <w:jc w:val="both"/>
        <w:rPr>
          <w:rFonts w:cs="Arial"/>
          <w:sz w:val="24"/>
          <w:szCs w:val="24"/>
        </w:rPr>
      </w:pPr>
    </w:p>
    <w:p w:rsidR="00D422A5" w:rsidRDefault="00D422A5" w:rsidP="007B75D3">
      <w:pPr>
        <w:spacing w:after="0" w:line="360" w:lineRule="auto"/>
        <w:jc w:val="both"/>
        <w:rPr>
          <w:rFonts w:cs="Arial"/>
          <w:sz w:val="24"/>
          <w:szCs w:val="24"/>
        </w:rPr>
      </w:pPr>
    </w:p>
    <w:p w:rsidR="00C40FFD" w:rsidRPr="00831D80" w:rsidRDefault="007E0896" w:rsidP="007B75D3">
      <w:pPr>
        <w:spacing w:after="0" w:line="360" w:lineRule="auto"/>
        <w:jc w:val="both"/>
        <w:rPr>
          <w:rFonts w:cs="Arial"/>
          <w:color w:val="70AD47" w:themeColor="accent6"/>
          <w:sz w:val="24"/>
          <w:szCs w:val="24"/>
        </w:rPr>
      </w:pPr>
      <w:r>
        <w:rPr>
          <w:rFonts w:cs="Arial"/>
          <w:b/>
          <w:color w:val="70AD47" w:themeColor="accent6"/>
          <w:sz w:val="24"/>
          <w:szCs w:val="24"/>
        </w:rPr>
        <w:lastRenderedPageBreak/>
        <w:t xml:space="preserve">Artikel 3. </w:t>
      </w:r>
      <w:r w:rsidR="00C40FFD">
        <w:rPr>
          <w:rFonts w:cs="Arial"/>
          <w:b/>
          <w:color w:val="70AD47" w:themeColor="accent6"/>
          <w:sz w:val="24"/>
          <w:szCs w:val="24"/>
        </w:rPr>
        <w:t>Waar moet een aanvraag aan voldoen?</w:t>
      </w:r>
    </w:p>
    <w:p w:rsidR="00C40FFD" w:rsidRPr="00F703E4" w:rsidRDefault="00C40FFD" w:rsidP="007B75D3">
      <w:pPr>
        <w:spacing w:after="0" w:line="360" w:lineRule="auto"/>
        <w:jc w:val="both"/>
        <w:rPr>
          <w:rFonts w:cs="Arial"/>
          <w:szCs w:val="20"/>
        </w:rPr>
      </w:pPr>
      <w:r w:rsidRPr="00F703E4">
        <w:rPr>
          <w:rFonts w:cs="Arial"/>
          <w:szCs w:val="20"/>
        </w:rPr>
        <w:t>Om in aanmerking te komen voor een bijdrage uit deze regeling moet een project aan d</w:t>
      </w:r>
      <w:r w:rsidR="007E0896" w:rsidRPr="00F703E4">
        <w:rPr>
          <w:rFonts w:cs="Arial"/>
          <w:szCs w:val="20"/>
        </w:rPr>
        <w:t>e volgende voorwaarden voldoen:</w:t>
      </w:r>
    </w:p>
    <w:p w:rsidR="007E0896" w:rsidRPr="00F703E4" w:rsidRDefault="007E0896" w:rsidP="00D87DA9">
      <w:pPr>
        <w:pStyle w:val="Lijstalinea"/>
        <w:numPr>
          <w:ilvl w:val="0"/>
          <w:numId w:val="23"/>
        </w:numPr>
        <w:spacing w:line="360" w:lineRule="auto"/>
        <w:ind w:left="284" w:hanging="284"/>
        <w:jc w:val="both"/>
        <w:rPr>
          <w:rFonts w:ascii="Arial" w:hAnsi="Arial" w:cs="Arial"/>
          <w:sz w:val="20"/>
          <w:szCs w:val="20"/>
        </w:rPr>
      </w:pPr>
      <w:r w:rsidRPr="00F703E4">
        <w:rPr>
          <w:rFonts w:ascii="Arial" w:hAnsi="Arial" w:cs="Arial"/>
          <w:sz w:val="20"/>
          <w:szCs w:val="20"/>
        </w:rPr>
        <w:t>De aanvrager moet een brief indienen met daarin een beschrijving van het project</w:t>
      </w:r>
      <w:r w:rsidR="008E7DD2" w:rsidRPr="00F703E4">
        <w:rPr>
          <w:rFonts w:ascii="Arial" w:hAnsi="Arial" w:cs="Arial"/>
          <w:sz w:val="20"/>
          <w:szCs w:val="20"/>
        </w:rPr>
        <w:t xml:space="preserve"> (een projectplan)</w:t>
      </w:r>
      <w:r w:rsidRPr="00F703E4">
        <w:rPr>
          <w:rFonts w:ascii="Arial" w:hAnsi="Arial" w:cs="Arial"/>
          <w:sz w:val="20"/>
          <w:szCs w:val="20"/>
        </w:rPr>
        <w:t>. Hieruit moet blijken hoe dit project</w:t>
      </w:r>
      <w:r w:rsidR="008E7DD2" w:rsidRPr="00F703E4">
        <w:rPr>
          <w:rFonts w:ascii="Arial" w:hAnsi="Arial" w:cs="Arial"/>
          <w:sz w:val="20"/>
          <w:szCs w:val="20"/>
        </w:rPr>
        <w:t xml:space="preserve"> bijdraagt aan de in artikel 1 é</w:t>
      </w:r>
      <w:r w:rsidRPr="00F703E4">
        <w:rPr>
          <w:rFonts w:ascii="Arial" w:hAnsi="Arial" w:cs="Arial"/>
          <w:sz w:val="20"/>
          <w:szCs w:val="20"/>
        </w:rPr>
        <w:t>n de beleidsnota Kunst, cultuur en erfgoed genoemde doelen op het gebied van educatie, participatie, erfgoed, samenwerking, talentonwikkeling en jongeren(cultuur)</w:t>
      </w:r>
      <w:r w:rsidR="007B75D3" w:rsidRPr="00F703E4">
        <w:rPr>
          <w:rFonts w:ascii="Arial" w:hAnsi="Arial" w:cs="Arial"/>
          <w:sz w:val="20"/>
          <w:szCs w:val="20"/>
        </w:rPr>
        <w:t>.</w:t>
      </w:r>
      <w:r w:rsidR="00716B65" w:rsidRPr="00F703E4">
        <w:rPr>
          <w:rFonts w:ascii="Arial" w:hAnsi="Arial" w:cs="Arial"/>
          <w:sz w:val="20"/>
          <w:szCs w:val="20"/>
        </w:rPr>
        <w:t xml:space="preserve"> Elke aanvraag moet dus inhoudelijk onderbouwd worden en wordt daarmee ook inhoudelijk getoetst.</w:t>
      </w:r>
      <w:r w:rsidR="007B75D3" w:rsidRPr="00F703E4">
        <w:rPr>
          <w:rFonts w:ascii="Arial" w:hAnsi="Arial" w:cs="Arial"/>
          <w:sz w:val="20"/>
          <w:szCs w:val="20"/>
        </w:rPr>
        <w:t xml:space="preserve"> Zie hiervoor: </w:t>
      </w:r>
      <w:hyperlink r:id="rId7" w:history="1">
        <w:r w:rsidR="007B75D3" w:rsidRPr="00F703E4">
          <w:rPr>
            <w:rStyle w:val="Hyperlink"/>
            <w:rFonts w:ascii="Arial" w:hAnsi="Arial" w:cs="Arial"/>
            <w:sz w:val="20"/>
            <w:szCs w:val="20"/>
          </w:rPr>
          <w:t>www.cultuurinbeesel.nl</w:t>
        </w:r>
      </w:hyperlink>
      <w:r w:rsidR="007B75D3" w:rsidRPr="00F703E4">
        <w:rPr>
          <w:rFonts w:ascii="Arial" w:hAnsi="Arial" w:cs="Arial"/>
          <w:sz w:val="20"/>
          <w:szCs w:val="20"/>
        </w:rPr>
        <w:t xml:space="preserve"> </w:t>
      </w:r>
    </w:p>
    <w:p w:rsidR="007E0896" w:rsidRPr="00F703E4" w:rsidRDefault="007E0896" w:rsidP="00D87DA9">
      <w:pPr>
        <w:pStyle w:val="Lijstalinea"/>
        <w:numPr>
          <w:ilvl w:val="0"/>
          <w:numId w:val="23"/>
        </w:numPr>
        <w:spacing w:line="360" w:lineRule="auto"/>
        <w:ind w:left="284" w:hanging="284"/>
        <w:jc w:val="both"/>
        <w:rPr>
          <w:rFonts w:ascii="Arial" w:hAnsi="Arial" w:cs="Arial"/>
          <w:sz w:val="20"/>
          <w:szCs w:val="20"/>
        </w:rPr>
      </w:pPr>
      <w:r w:rsidRPr="00F703E4">
        <w:rPr>
          <w:rFonts w:ascii="Arial" w:hAnsi="Arial" w:cs="Arial"/>
          <w:sz w:val="20"/>
          <w:szCs w:val="20"/>
        </w:rPr>
        <w:t>De aanvrager dient een begroting met inkomsten en uitgaven in, waarbij de aanvrager ook aantoont of en hoe andere vormen van inkomsten of subsidies van derden worden aangeboord (gemeentelijke subsidie als cofinanciering);</w:t>
      </w:r>
    </w:p>
    <w:p w:rsidR="007E0896" w:rsidRPr="00F703E4" w:rsidRDefault="007E0896" w:rsidP="00D87DA9">
      <w:pPr>
        <w:pStyle w:val="Lijstalinea"/>
        <w:numPr>
          <w:ilvl w:val="0"/>
          <w:numId w:val="23"/>
        </w:numPr>
        <w:spacing w:line="360" w:lineRule="auto"/>
        <w:ind w:left="284" w:hanging="284"/>
        <w:jc w:val="both"/>
        <w:rPr>
          <w:rFonts w:ascii="Arial" w:hAnsi="Arial" w:cs="Arial"/>
          <w:sz w:val="20"/>
          <w:szCs w:val="20"/>
        </w:rPr>
      </w:pPr>
      <w:r w:rsidRPr="00F703E4">
        <w:rPr>
          <w:rFonts w:ascii="Arial" w:hAnsi="Arial" w:cs="Arial"/>
          <w:sz w:val="20"/>
          <w:szCs w:val="20"/>
        </w:rPr>
        <w:t>Het project is gericht op een groep inwoners en komt ten goede aan de Beeselse gemeenschap</w:t>
      </w:r>
      <w:r w:rsidR="00E4301D" w:rsidRPr="00F703E4">
        <w:rPr>
          <w:rFonts w:ascii="Arial" w:hAnsi="Arial" w:cs="Arial"/>
          <w:sz w:val="20"/>
          <w:szCs w:val="20"/>
        </w:rPr>
        <w:t xml:space="preserve"> (en dus niet aan een individu)</w:t>
      </w:r>
      <w:r w:rsidR="009458EC" w:rsidRPr="00F703E4">
        <w:rPr>
          <w:rFonts w:ascii="Arial" w:hAnsi="Arial" w:cs="Arial"/>
          <w:sz w:val="20"/>
          <w:szCs w:val="20"/>
        </w:rPr>
        <w:t xml:space="preserve"> en zet de gemeente Beesel mede op de kaart</w:t>
      </w:r>
      <w:r w:rsidR="00E4301D" w:rsidRPr="00F703E4">
        <w:rPr>
          <w:rFonts w:ascii="Arial" w:hAnsi="Arial" w:cs="Arial"/>
          <w:sz w:val="20"/>
          <w:szCs w:val="20"/>
        </w:rPr>
        <w:t>;</w:t>
      </w:r>
    </w:p>
    <w:p w:rsidR="005E3D05" w:rsidRPr="00F703E4" w:rsidRDefault="00812EBC" w:rsidP="00D87DA9">
      <w:pPr>
        <w:pStyle w:val="Lijstalinea"/>
        <w:numPr>
          <w:ilvl w:val="0"/>
          <w:numId w:val="23"/>
        </w:numPr>
        <w:spacing w:line="360" w:lineRule="auto"/>
        <w:ind w:left="284" w:hanging="284"/>
        <w:jc w:val="both"/>
        <w:rPr>
          <w:rFonts w:ascii="Arial" w:hAnsi="Arial" w:cs="Arial"/>
          <w:sz w:val="20"/>
          <w:szCs w:val="20"/>
        </w:rPr>
      </w:pPr>
      <w:r w:rsidRPr="00F703E4">
        <w:rPr>
          <w:rFonts w:ascii="Arial" w:hAnsi="Arial" w:cs="Arial"/>
          <w:sz w:val="20"/>
          <w:szCs w:val="20"/>
        </w:rPr>
        <w:t xml:space="preserve">De aanvrager </w:t>
      </w:r>
      <w:r w:rsidR="00493077" w:rsidRPr="00F703E4">
        <w:rPr>
          <w:rFonts w:ascii="Arial" w:hAnsi="Arial" w:cs="Arial"/>
          <w:sz w:val="20"/>
          <w:szCs w:val="20"/>
        </w:rPr>
        <w:t xml:space="preserve">komt </w:t>
      </w:r>
      <w:r w:rsidR="00493077" w:rsidRPr="00F703E4">
        <w:rPr>
          <w:rFonts w:ascii="Arial" w:hAnsi="Arial" w:cs="Arial"/>
          <w:b/>
          <w:sz w:val="20"/>
          <w:szCs w:val="20"/>
        </w:rPr>
        <w:t xml:space="preserve">NIET </w:t>
      </w:r>
      <w:r w:rsidR="00493077" w:rsidRPr="00F703E4">
        <w:rPr>
          <w:rFonts w:ascii="Arial" w:hAnsi="Arial" w:cs="Arial"/>
          <w:sz w:val="20"/>
          <w:szCs w:val="20"/>
        </w:rPr>
        <w:t xml:space="preserve">in aanmerking voor subsidie wanneer </w:t>
      </w:r>
      <w:r w:rsidRPr="00F703E4">
        <w:rPr>
          <w:rFonts w:ascii="Arial" w:hAnsi="Arial" w:cs="Arial"/>
          <w:sz w:val="20"/>
          <w:szCs w:val="20"/>
        </w:rPr>
        <w:t>van de gemeente Beesel via een andere subsidieregeling, zoals Sociale Verrijking of Meedenken Meedoen</w:t>
      </w:r>
      <w:r w:rsidR="00493077" w:rsidRPr="00F703E4">
        <w:rPr>
          <w:rFonts w:ascii="Arial" w:hAnsi="Arial" w:cs="Arial"/>
          <w:sz w:val="20"/>
          <w:szCs w:val="20"/>
        </w:rPr>
        <w:t>, reeds een subsidie is ontvangen. Een stapeling van subsidies is niet mogelijk;</w:t>
      </w:r>
    </w:p>
    <w:p w:rsidR="00A459DE" w:rsidRPr="00F703E4" w:rsidRDefault="00A459DE" w:rsidP="00D87DA9">
      <w:pPr>
        <w:pStyle w:val="Lijstalinea"/>
        <w:numPr>
          <w:ilvl w:val="0"/>
          <w:numId w:val="23"/>
        </w:numPr>
        <w:spacing w:line="360" w:lineRule="auto"/>
        <w:ind w:left="284" w:hanging="284"/>
        <w:jc w:val="both"/>
        <w:rPr>
          <w:rFonts w:ascii="Arial" w:hAnsi="Arial" w:cs="Arial"/>
          <w:sz w:val="20"/>
          <w:szCs w:val="20"/>
        </w:rPr>
      </w:pPr>
      <w:r w:rsidRPr="00F703E4">
        <w:rPr>
          <w:rFonts w:ascii="Arial" w:hAnsi="Arial" w:cs="Arial"/>
          <w:sz w:val="20"/>
          <w:szCs w:val="20"/>
        </w:rPr>
        <w:t xml:space="preserve">De aanvrager komt </w:t>
      </w:r>
      <w:r w:rsidRPr="00F703E4">
        <w:rPr>
          <w:rFonts w:ascii="Arial" w:hAnsi="Arial" w:cs="Arial"/>
          <w:b/>
          <w:sz w:val="20"/>
          <w:szCs w:val="20"/>
        </w:rPr>
        <w:t>NIET</w:t>
      </w:r>
      <w:r w:rsidRPr="00F703E4">
        <w:rPr>
          <w:rFonts w:ascii="Arial" w:hAnsi="Arial" w:cs="Arial"/>
          <w:sz w:val="20"/>
          <w:szCs w:val="20"/>
        </w:rPr>
        <w:t xml:space="preserve"> in aanmerking voor subsidie </w:t>
      </w:r>
      <w:r w:rsidR="009F69FC" w:rsidRPr="00F703E4">
        <w:rPr>
          <w:rFonts w:ascii="Arial" w:hAnsi="Arial" w:cs="Arial"/>
          <w:sz w:val="20"/>
          <w:szCs w:val="20"/>
        </w:rPr>
        <w:t xml:space="preserve">wanneer het een aanvraag </w:t>
      </w:r>
      <w:r w:rsidR="009458EC" w:rsidRPr="00F703E4">
        <w:rPr>
          <w:rFonts w:ascii="Arial" w:hAnsi="Arial" w:cs="Arial"/>
          <w:sz w:val="20"/>
          <w:szCs w:val="20"/>
        </w:rPr>
        <w:t>betreft voor het (ver)bouwen, renoveren of restaureren van materieel erfgoed en / of andere bouwwerken.</w:t>
      </w:r>
    </w:p>
    <w:p w:rsidR="00E4301D" w:rsidRPr="00F703E4" w:rsidRDefault="00E4301D" w:rsidP="00D87DA9">
      <w:pPr>
        <w:pStyle w:val="Lijstalinea"/>
        <w:numPr>
          <w:ilvl w:val="0"/>
          <w:numId w:val="23"/>
        </w:numPr>
        <w:spacing w:line="360" w:lineRule="auto"/>
        <w:ind w:left="284" w:hanging="284"/>
        <w:jc w:val="both"/>
        <w:rPr>
          <w:rFonts w:ascii="Arial" w:hAnsi="Arial" w:cs="Arial"/>
          <w:sz w:val="20"/>
          <w:szCs w:val="20"/>
        </w:rPr>
      </w:pPr>
      <w:r w:rsidRPr="00F703E4">
        <w:rPr>
          <w:rFonts w:ascii="Arial" w:hAnsi="Arial" w:cs="Arial"/>
          <w:sz w:val="20"/>
          <w:szCs w:val="20"/>
        </w:rPr>
        <w:t>Alle overige documenten, die het college nodig acht.</w:t>
      </w:r>
    </w:p>
    <w:p w:rsidR="007E0896" w:rsidRDefault="007E0896" w:rsidP="007B75D3">
      <w:pPr>
        <w:spacing w:line="360" w:lineRule="auto"/>
        <w:jc w:val="both"/>
        <w:rPr>
          <w:rFonts w:cs="Arial"/>
          <w:szCs w:val="20"/>
        </w:rPr>
      </w:pPr>
    </w:p>
    <w:p w:rsidR="00E4301D" w:rsidRPr="00831D80" w:rsidRDefault="00E4301D" w:rsidP="007B75D3">
      <w:pPr>
        <w:spacing w:after="0" w:line="360" w:lineRule="auto"/>
        <w:jc w:val="both"/>
        <w:rPr>
          <w:rFonts w:cs="Arial"/>
          <w:color w:val="70AD47" w:themeColor="accent6"/>
          <w:sz w:val="24"/>
          <w:szCs w:val="24"/>
        </w:rPr>
      </w:pPr>
      <w:r>
        <w:rPr>
          <w:rFonts w:cs="Arial"/>
          <w:b/>
          <w:color w:val="70AD47" w:themeColor="accent6"/>
          <w:sz w:val="24"/>
          <w:szCs w:val="24"/>
        </w:rPr>
        <w:t>Artikel 4. Wanneer moet een aanvraag worden ingediend?</w:t>
      </w:r>
    </w:p>
    <w:p w:rsidR="00E4301D" w:rsidRDefault="00E4301D" w:rsidP="007B75D3">
      <w:pPr>
        <w:spacing w:after="0" w:line="360" w:lineRule="auto"/>
        <w:jc w:val="both"/>
        <w:rPr>
          <w:rFonts w:cs="Arial"/>
          <w:szCs w:val="20"/>
        </w:rPr>
      </w:pPr>
      <w:r>
        <w:rPr>
          <w:rFonts w:cs="Arial"/>
          <w:szCs w:val="20"/>
        </w:rPr>
        <w:t>Gedurende het gehele jaar kan een aanvraag worden ingediend.</w:t>
      </w:r>
    </w:p>
    <w:p w:rsidR="00E4301D" w:rsidRDefault="00E4301D" w:rsidP="007B75D3">
      <w:pPr>
        <w:spacing w:after="0" w:line="360" w:lineRule="auto"/>
        <w:jc w:val="both"/>
        <w:rPr>
          <w:rFonts w:cs="Arial"/>
          <w:b/>
          <w:color w:val="70AD47" w:themeColor="accent6"/>
          <w:sz w:val="24"/>
          <w:szCs w:val="24"/>
        </w:rPr>
      </w:pPr>
    </w:p>
    <w:p w:rsidR="00E4301D" w:rsidRPr="00831D80" w:rsidRDefault="00E4301D" w:rsidP="007B75D3">
      <w:pPr>
        <w:spacing w:after="0" w:line="360" w:lineRule="auto"/>
        <w:jc w:val="both"/>
        <w:rPr>
          <w:rFonts w:cs="Arial"/>
          <w:color w:val="70AD47" w:themeColor="accent6"/>
          <w:sz w:val="24"/>
          <w:szCs w:val="24"/>
        </w:rPr>
      </w:pPr>
      <w:r>
        <w:rPr>
          <w:rFonts w:cs="Arial"/>
          <w:b/>
          <w:color w:val="70AD47" w:themeColor="accent6"/>
          <w:sz w:val="24"/>
          <w:szCs w:val="24"/>
        </w:rPr>
        <w:t>Artikel 5. Wat is het subsidieplafond?</w:t>
      </w:r>
    </w:p>
    <w:p w:rsidR="00E4301D" w:rsidRPr="00F32272" w:rsidRDefault="00E4301D" w:rsidP="007B75D3">
      <w:pPr>
        <w:spacing w:after="0" w:line="360" w:lineRule="auto"/>
        <w:jc w:val="both"/>
        <w:rPr>
          <w:rFonts w:cs="Arial"/>
          <w:szCs w:val="20"/>
        </w:rPr>
      </w:pPr>
      <w:r w:rsidRPr="00F32272">
        <w:rPr>
          <w:rFonts w:cs="Arial"/>
          <w:szCs w:val="20"/>
        </w:rPr>
        <w:t>Voor de gehele beleidsperiode 2017-2020 is</w:t>
      </w:r>
      <w:r>
        <w:rPr>
          <w:rFonts w:cs="Arial"/>
          <w:szCs w:val="20"/>
        </w:rPr>
        <w:t xml:space="preserve"> een be</w:t>
      </w:r>
      <w:r w:rsidR="00141205">
        <w:rPr>
          <w:rFonts w:cs="Arial"/>
          <w:szCs w:val="20"/>
        </w:rPr>
        <w:t>drag beschikbaar van € 11</w:t>
      </w:r>
      <w:r w:rsidRPr="00F32272">
        <w:rPr>
          <w:rFonts w:cs="Arial"/>
          <w:szCs w:val="20"/>
        </w:rPr>
        <w:t xml:space="preserve">0.000. We </w:t>
      </w:r>
      <w:r w:rsidR="00141205">
        <w:rPr>
          <w:rFonts w:cs="Arial"/>
          <w:szCs w:val="20"/>
        </w:rPr>
        <w:t>gaan uit van een bedrag van € 27.5</w:t>
      </w:r>
      <w:r w:rsidRPr="00F32272">
        <w:rPr>
          <w:rFonts w:cs="Arial"/>
          <w:szCs w:val="20"/>
        </w:rPr>
        <w:t xml:space="preserve">00 per jaar. Resterend budget schuiven we door naar het volgende jaar. </w:t>
      </w:r>
    </w:p>
    <w:p w:rsidR="00F703E4" w:rsidRDefault="00E4301D" w:rsidP="00F703E4">
      <w:pPr>
        <w:spacing w:after="0" w:line="360" w:lineRule="auto"/>
        <w:jc w:val="both"/>
        <w:rPr>
          <w:rFonts w:cs="Arial"/>
          <w:szCs w:val="20"/>
        </w:rPr>
      </w:pPr>
      <w:r w:rsidRPr="00F32272">
        <w:rPr>
          <w:rFonts w:cs="Arial"/>
          <w:szCs w:val="20"/>
        </w:rPr>
        <w:t>Aanvragen handelen we af op volgorde van binnenkomst. Als het subsidieplafond</w:t>
      </w:r>
      <w:r w:rsidR="00716B65">
        <w:rPr>
          <w:rFonts w:cs="Arial"/>
          <w:szCs w:val="20"/>
        </w:rPr>
        <w:t xml:space="preserve"> in enig jaar</w:t>
      </w:r>
      <w:r w:rsidRPr="00F32272">
        <w:rPr>
          <w:rFonts w:cs="Arial"/>
          <w:szCs w:val="20"/>
        </w:rPr>
        <w:t xml:space="preserve"> is bereikt, wijzen we de aanvraag in principe af. Deze aanvraag heeft dan wel v</w:t>
      </w:r>
      <w:r>
        <w:rPr>
          <w:rFonts w:cs="Arial"/>
          <w:szCs w:val="20"/>
        </w:rPr>
        <w:t xml:space="preserve">oorrang in het daar op volgende </w:t>
      </w:r>
      <w:r w:rsidRPr="00F32272">
        <w:rPr>
          <w:rFonts w:cs="Arial"/>
          <w:szCs w:val="20"/>
        </w:rPr>
        <w:t>jaar, als de aanvrager er voor open staat de activiteit in het volgende jaar te laten plaatsvinden.</w:t>
      </w:r>
      <w:r w:rsidRPr="00831D80">
        <w:rPr>
          <w:rFonts w:cs="Arial"/>
          <w:szCs w:val="20"/>
        </w:rPr>
        <w:t xml:space="preserve"> </w:t>
      </w:r>
    </w:p>
    <w:p w:rsidR="00F703E4" w:rsidRDefault="00F703E4" w:rsidP="00F703E4">
      <w:pPr>
        <w:spacing w:after="0" w:line="360" w:lineRule="auto"/>
        <w:jc w:val="both"/>
        <w:rPr>
          <w:rFonts w:cs="Arial"/>
          <w:szCs w:val="20"/>
        </w:rPr>
      </w:pPr>
    </w:p>
    <w:p w:rsidR="00E4301D" w:rsidRPr="00831D80" w:rsidRDefault="00E4301D" w:rsidP="007B75D3">
      <w:pPr>
        <w:spacing w:after="0" w:line="360" w:lineRule="auto"/>
        <w:jc w:val="both"/>
        <w:rPr>
          <w:rFonts w:cs="Arial"/>
          <w:color w:val="70AD47" w:themeColor="accent6"/>
          <w:sz w:val="24"/>
          <w:szCs w:val="24"/>
        </w:rPr>
      </w:pPr>
      <w:r>
        <w:rPr>
          <w:rFonts w:cs="Arial"/>
          <w:b/>
          <w:color w:val="70AD47" w:themeColor="accent6"/>
          <w:sz w:val="24"/>
          <w:szCs w:val="24"/>
        </w:rPr>
        <w:t>Artikel 6.  Wat is de hoogte van het subsidiebedrag?</w:t>
      </w:r>
    </w:p>
    <w:p w:rsidR="00E4301D" w:rsidRPr="00F32272" w:rsidRDefault="00E4301D" w:rsidP="007B75D3">
      <w:pPr>
        <w:pStyle w:val="Default"/>
        <w:numPr>
          <w:ilvl w:val="0"/>
          <w:numId w:val="10"/>
        </w:numPr>
        <w:spacing w:line="360" w:lineRule="auto"/>
        <w:jc w:val="both"/>
        <w:rPr>
          <w:b/>
          <w:sz w:val="20"/>
          <w:szCs w:val="20"/>
        </w:rPr>
      </w:pPr>
      <w:r w:rsidRPr="00831D80">
        <w:rPr>
          <w:sz w:val="20"/>
          <w:szCs w:val="20"/>
        </w:rPr>
        <w:t xml:space="preserve">Een aanvrager komt de eerste keer in aanmerking voor een subsidie </w:t>
      </w:r>
      <w:r w:rsidRPr="00F32272">
        <w:rPr>
          <w:sz w:val="20"/>
          <w:szCs w:val="20"/>
        </w:rPr>
        <w:t xml:space="preserve">van 75% van de subsidiabele kosten met een maximum van € 10.000 per aanvraag; </w:t>
      </w:r>
    </w:p>
    <w:p w:rsidR="00E4301D" w:rsidRDefault="00E4301D" w:rsidP="007B75D3">
      <w:pPr>
        <w:pStyle w:val="Default"/>
        <w:numPr>
          <w:ilvl w:val="0"/>
          <w:numId w:val="10"/>
        </w:numPr>
        <w:spacing w:line="360" w:lineRule="auto"/>
        <w:jc w:val="both"/>
        <w:rPr>
          <w:b/>
          <w:sz w:val="20"/>
          <w:szCs w:val="20"/>
        </w:rPr>
      </w:pPr>
      <w:r w:rsidRPr="00F32272">
        <w:rPr>
          <w:sz w:val="20"/>
          <w:szCs w:val="20"/>
        </w:rPr>
        <w:t>Als de aanvrager vaker subsidie aanvraagt voor dezelfde activiteit dan verstrekken we een subsidie van maximaal 50% van de kosten met een maximum van €10.000</w:t>
      </w:r>
    </w:p>
    <w:p w:rsidR="0041390C" w:rsidRDefault="0041390C" w:rsidP="007B75D3">
      <w:pPr>
        <w:pStyle w:val="Default"/>
        <w:spacing w:line="360" w:lineRule="auto"/>
        <w:jc w:val="both"/>
        <w:rPr>
          <w:b/>
          <w:sz w:val="20"/>
          <w:szCs w:val="20"/>
        </w:rPr>
      </w:pPr>
    </w:p>
    <w:p w:rsidR="00C879BD" w:rsidRDefault="00C879BD" w:rsidP="007B75D3">
      <w:pPr>
        <w:pStyle w:val="Default"/>
        <w:spacing w:line="360" w:lineRule="auto"/>
        <w:jc w:val="both"/>
        <w:rPr>
          <w:b/>
          <w:sz w:val="20"/>
          <w:szCs w:val="20"/>
        </w:rPr>
      </w:pPr>
      <w:bookmarkStart w:id="0" w:name="_GoBack"/>
      <w:bookmarkEnd w:id="0"/>
    </w:p>
    <w:p w:rsidR="00141205" w:rsidRPr="00353AD7" w:rsidRDefault="00E4301D" w:rsidP="00353AD7">
      <w:pPr>
        <w:pStyle w:val="Default"/>
        <w:spacing w:line="360" w:lineRule="auto"/>
        <w:jc w:val="both"/>
        <w:rPr>
          <w:b/>
          <w:sz w:val="20"/>
          <w:szCs w:val="20"/>
        </w:rPr>
      </w:pPr>
      <w:r w:rsidRPr="00E4301D">
        <w:rPr>
          <w:sz w:val="20"/>
          <w:szCs w:val="20"/>
        </w:rPr>
        <w:lastRenderedPageBreak/>
        <w:t>In alle gevallen g</w:t>
      </w:r>
      <w:r w:rsidR="00141205">
        <w:rPr>
          <w:sz w:val="20"/>
          <w:szCs w:val="20"/>
        </w:rPr>
        <w:t>eldt dat</w:t>
      </w:r>
      <w:r w:rsidRPr="00E4301D">
        <w:rPr>
          <w:sz w:val="20"/>
          <w:szCs w:val="20"/>
        </w:rPr>
        <w:t xml:space="preserve"> reiskosten en consumptiekosten </w:t>
      </w:r>
      <w:r w:rsidRPr="00353AD7">
        <w:rPr>
          <w:b/>
          <w:sz w:val="20"/>
          <w:szCs w:val="20"/>
        </w:rPr>
        <w:t>niet</w:t>
      </w:r>
      <w:r w:rsidRPr="00E4301D">
        <w:rPr>
          <w:sz w:val="20"/>
          <w:szCs w:val="20"/>
        </w:rPr>
        <w:t xml:space="preserve"> voor subsidie in aanmerking komen. </w:t>
      </w:r>
      <w:r w:rsidR="00353AD7">
        <w:rPr>
          <w:sz w:val="20"/>
          <w:szCs w:val="20"/>
        </w:rPr>
        <w:t>Loonkosten zijn wel subsidiabel indien aangetoond wordt dat dit de kwaliteit van het project ten goede komt.</w:t>
      </w:r>
    </w:p>
    <w:p w:rsidR="00C37365" w:rsidRDefault="00C37365" w:rsidP="007B75D3">
      <w:pPr>
        <w:spacing w:after="0" w:line="360" w:lineRule="auto"/>
        <w:jc w:val="both"/>
        <w:rPr>
          <w:rFonts w:cs="Arial"/>
          <w:b/>
          <w:color w:val="70AD47" w:themeColor="accent6"/>
          <w:sz w:val="24"/>
          <w:szCs w:val="24"/>
        </w:rPr>
      </w:pPr>
    </w:p>
    <w:p w:rsidR="00E4301D" w:rsidRPr="00831D80" w:rsidRDefault="00E4301D" w:rsidP="007B75D3">
      <w:pPr>
        <w:spacing w:after="0" w:line="360" w:lineRule="auto"/>
        <w:jc w:val="both"/>
        <w:rPr>
          <w:rFonts w:cs="Arial"/>
          <w:color w:val="70AD47" w:themeColor="accent6"/>
          <w:sz w:val="24"/>
          <w:szCs w:val="24"/>
        </w:rPr>
      </w:pPr>
      <w:r>
        <w:rPr>
          <w:rFonts w:cs="Arial"/>
          <w:b/>
          <w:color w:val="70AD47" w:themeColor="accent6"/>
          <w:sz w:val="24"/>
          <w:szCs w:val="24"/>
        </w:rPr>
        <w:t>Artikel 7. Hoe wordt de aanvraag afgehandeld?</w:t>
      </w:r>
    </w:p>
    <w:p w:rsidR="00E4301D" w:rsidRDefault="00E4301D" w:rsidP="007B75D3">
      <w:pPr>
        <w:spacing w:after="0" w:line="360" w:lineRule="auto"/>
        <w:jc w:val="both"/>
        <w:rPr>
          <w:rFonts w:cs="Arial"/>
          <w:szCs w:val="20"/>
        </w:rPr>
      </w:pPr>
      <w:r w:rsidRPr="00304DEC">
        <w:rPr>
          <w:rFonts w:cs="Arial"/>
          <w:szCs w:val="20"/>
        </w:rPr>
        <w:t>Aanvragen voor een subsidiebedrag van minder dan € 5.000 worden ambtelijk afgehandeld. Een besluit over aanvragen van € 5.000 of meer, neemt het college van B&amp;W.</w:t>
      </w:r>
      <w:r>
        <w:rPr>
          <w:rFonts w:cs="Arial"/>
          <w:szCs w:val="20"/>
        </w:rPr>
        <w:t xml:space="preserve"> </w:t>
      </w:r>
      <w:r w:rsidR="00C37365">
        <w:rPr>
          <w:rFonts w:cs="Arial"/>
          <w:szCs w:val="20"/>
        </w:rPr>
        <w:t>Een aanvraag wordt afgewezen wanneer bij de gemeente Beesel reeds in het kader van een andere subsidieregeling een aanvraag is gedaan, bijvoorbeeld voor de subsidieregeling Sociale Verrijking of Meedenken en Meedoen.</w:t>
      </w:r>
    </w:p>
    <w:p w:rsidR="00F703E4" w:rsidRDefault="00F703E4" w:rsidP="007B75D3">
      <w:pPr>
        <w:spacing w:after="0" w:line="360" w:lineRule="auto"/>
        <w:jc w:val="both"/>
        <w:rPr>
          <w:rFonts w:cs="Arial"/>
          <w:szCs w:val="20"/>
        </w:rPr>
      </w:pPr>
    </w:p>
    <w:p w:rsidR="0041390C" w:rsidRPr="0041390C" w:rsidRDefault="00F703E4" w:rsidP="007B75D3">
      <w:pPr>
        <w:spacing w:after="0" w:line="360" w:lineRule="auto"/>
        <w:jc w:val="both"/>
        <w:rPr>
          <w:rFonts w:cs="Arial"/>
          <w:color w:val="70AD47" w:themeColor="accent6"/>
          <w:sz w:val="24"/>
          <w:szCs w:val="24"/>
        </w:rPr>
      </w:pPr>
      <w:r>
        <w:rPr>
          <w:rFonts w:cs="Arial"/>
          <w:b/>
          <w:color w:val="70AD47" w:themeColor="accent6"/>
          <w:sz w:val="24"/>
          <w:szCs w:val="24"/>
        </w:rPr>
        <w:t>Artikel 8</w:t>
      </w:r>
      <w:r w:rsidR="0041390C">
        <w:rPr>
          <w:rFonts w:cs="Arial"/>
          <w:b/>
          <w:color w:val="70AD47" w:themeColor="accent6"/>
          <w:sz w:val="24"/>
          <w:szCs w:val="24"/>
        </w:rPr>
        <w:t>. Hoe wordt de subsidie vastgesteld?</w:t>
      </w:r>
    </w:p>
    <w:p w:rsidR="0041390C" w:rsidRPr="00831D80" w:rsidRDefault="0041390C" w:rsidP="007B75D3">
      <w:pPr>
        <w:pStyle w:val="Default"/>
        <w:numPr>
          <w:ilvl w:val="0"/>
          <w:numId w:val="11"/>
        </w:numPr>
        <w:spacing w:line="360" w:lineRule="auto"/>
        <w:jc w:val="both"/>
        <w:rPr>
          <w:sz w:val="20"/>
          <w:szCs w:val="20"/>
        </w:rPr>
      </w:pPr>
      <w:r w:rsidRPr="00831D80">
        <w:rPr>
          <w:sz w:val="20"/>
          <w:szCs w:val="20"/>
        </w:rPr>
        <w:t>In aanvulling op artikel 15 lid 2 van de Algemene Subsidie Verordening vragen wij om binnen 2 maanden na afloop van de activiteit d</w:t>
      </w:r>
      <w:r>
        <w:rPr>
          <w:sz w:val="20"/>
          <w:szCs w:val="20"/>
        </w:rPr>
        <w:t>e volgende stukken in te dienen:</w:t>
      </w:r>
    </w:p>
    <w:p w:rsidR="0041390C" w:rsidRDefault="0041390C" w:rsidP="007B75D3">
      <w:pPr>
        <w:pStyle w:val="Default"/>
        <w:numPr>
          <w:ilvl w:val="0"/>
          <w:numId w:val="12"/>
        </w:numPr>
        <w:spacing w:line="360" w:lineRule="auto"/>
        <w:jc w:val="both"/>
        <w:rPr>
          <w:sz w:val="20"/>
          <w:szCs w:val="20"/>
        </w:rPr>
      </w:pPr>
      <w:r w:rsidRPr="00831D80">
        <w:rPr>
          <w:sz w:val="20"/>
          <w:szCs w:val="20"/>
        </w:rPr>
        <w:t>Een evaluatie van de activiteit</w:t>
      </w:r>
      <w:r>
        <w:rPr>
          <w:sz w:val="20"/>
          <w:szCs w:val="20"/>
        </w:rPr>
        <w:t>;</w:t>
      </w:r>
    </w:p>
    <w:p w:rsidR="0041390C" w:rsidRDefault="0041390C" w:rsidP="007B75D3">
      <w:pPr>
        <w:pStyle w:val="Default"/>
        <w:numPr>
          <w:ilvl w:val="0"/>
          <w:numId w:val="12"/>
        </w:numPr>
        <w:spacing w:line="360" w:lineRule="auto"/>
        <w:jc w:val="both"/>
        <w:rPr>
          <w:sz w:val="20"/>
          <w:szCs w:val="20"/>
        </w:rPr>
      </w:pPr>
      <w:r w:rsidRPr="00653DBE">
        <w:rPr>
          <w:sz w:val="20"/>
          <w:szCs w:val="20"/>
        </w:rPr>
        <w:t xml:space="preserve">Een gespecificeerde opgave van alle </w:t>
      </w:r>
      <w:r>
        <w:rPr>
          <w:sz w:val="20"/>
          <w:szCs w:val="20"/>
        </w:rPr>
        <w:t>werkelijke kosten en inkomsten;</w:t>
      </w:r>
    </w:p>
    <w:p w:rsidR="0041390C" w:rsidRPr="00653DBE" w:rsidRDefault="0041390C" w:rsidP="007B75D3">
      <w:pPr>
        <w:pStyle w:val="Default"/>
        <w:numPr>
          <w:ilvl w:val="0"/>
          <w:numId w:val="12"/>
        </w:numPr>
        <w:spacing w:line="360" w:lineRule="auto"/>
        <w:jc w:val="both"/>
        <w:rPr>
          <w:sz w:val="20"/>
          <w:szCs w:val="20"/>
        </w:rPr>
      </w:pPr>
      <w:r w:rsidRPr="00653DBE">
        <w:rPr>
          <w:sz w:val="20"/>
          <w:szCs w:val="20"/>
        </w:rPr>
        <w:t xml:space="preserve">Alle overige documenten, die het college noodzakelijk acht. </w:t>
      </w:r>
    </w:p>
    <w:p w:rsidR="0041390C" w:rsidRPr="00831D80" w:rsidRDefault="0041390C" w:rsidP="007B75D3">
      <w:pPr>
        <w:pStyle w:val="Default"/>
        <w:spacing w:line="360" w:lineRule="auto"/>
        <w:jc w:val="both"/>
        <w:rPr>
          <w:sz w:val="20"/>
          <w:szCs w:val="20"/>
        </w:rPr>
      </w:pPr>
      <w:r w:rsidRPr="00831D80">
        <w:rPr>
          <w:sz w:val="20"/>
          <w:szCs w:val="20"/>
        </w:rPr>
        <w:t xml:space="preserve">Op basis hiervan stellen wij de subsidie definitief vast. </w:t>
      </w:r>
    </w:p>
    <w:p w:rsidR="00E4301D" w:rsidRDefault="00E4301D" w:rsidP="007B75D3">
      <w:pPr>
        <w:spacing w:line="360" w:lineRule="auto"/>
        <w:jc w:val="both"/>
        <w:rPr>
          <w:rFonts w:cs="Arial"/>
          <w:szCs w:val="20"/>
        </w:rPr>
      </w:pPr>
    </w:p>
    <w:p w:rsidR="0041390C" w:rsidRPr="0041390C" w:rsidRDefault="00F703E4" w:rsidP="007B75D3">
      <w:pPr>
        <w:spacing w:after="0" w:line="360" w:lineRule="auto"/>
        <w:jc w:val="both"/>
        <w:rPr>
          <w:rFonts w:cs="Arial"/>
          <w:color w:val="70AD47" w:themeColor="accent6"/>
          <w:sz w:val="24"/>
          <w:szCs w:val="24"/>
        </w:rPr>
      </w:pPr>
      <w:r>
        <w:rPr>
          <w:rFonts w:cs="Arial"/>
          <w:b/>
          <w:color w:val="70AD47" w:themeColor="accent6"/>
          <w:sz w:val="24"/>
          <w:szCs w:val="24"/>
        </w:rPr>
        <w:t>Artikel 9</w:t>
      </w:r>
      <w:r w:rsidR="0041390C">
        <w:rPr>
          <w:rFonts w:cs="Arial"/>
          <w:b/>
          <w:color w:val="70AD47" w:themeColor="accent6"/>
          <w:sz w:val="24"/>
          <w:szCs w:val="24"/>
        </w:rPr>
        <w:t>. Hardheidsclausule</w:t>
      </w:r>
    </w:p>
    <w:p w:rsidR="0041390C" w:rsidRDefault="0041390C" w:rsidP="007B75D3">
      <w:pPr>
        <w:pStyle w:val="Default"/>
        <w:spacing w:line="360" w:lineRule="auto"/>
        <w:jc w:val="both"/>
        <w:rPr>
          <w:color w:val="auto"/>
          <w:sz w:val="20"/>
          <w:szCs w:val="20"/>
        </w:rPr>
      </w:pPr>
      <w:r w:rsidRPr="00831D80">
        <w:rPr>
          <w:color w:val="auto"/>
          <w:sz w:val="20"/>
          <w:szCs w:val="20"/>
        </w:rPr>
        <w:t xml:space="preserve">Het college kan in bijzondere gevallen afwijken van een of meerdere artikelen in deze regeling. Het college zal dan duidelijk uitleggen waarom het afwijkt van de regeling. </w:t>
      </w:r>
    </w:p>
    <w:p w:rsidR="0041390C" w:rsidRDefault="0041390C" w:rsidP="007B75D3">
      <w:pPr>
        <w:spacing w:after="0" w:line="360" w:lineRule="auto"/>
        <w:jc w:val="both"/>
        <w:rPr>
          <w:rFonts w:cs="Arial"/>
          <w:b/>
          <w:color w:val="70AD47" w:themeColor="accent6"/>
          <w:sz w:val="24"/>
          <w:szCs w:val="24"/>
        </w:rPr>
      </w:pPr>
    </w:p>
    <w:p w:rsidR="0041390C" w:rsidRDefault="00F703E4" w:rsidP="007B75D3">
      <w:pPr>
        <w:spacing w:after="0" w:line="360" w:lineRule="auto"/>
        <w:jc w:val="both"/>
        <w:rPr>
          <w:rFonts w:cs="Arial"/>
          <w:b/>
          <w:color w:val="70AD47" w:themeColor="accent6"/>
          <w:sz w:val="24"/>
          <w:szCs w:val="24"/>
        </w:rPr>
      </w:pPr>
      <w:r>
        <w:rPr>
          <w:rFonts w:cs="Arial"/>
          <w:b/>
          <w:color w:val="70AD47" w:themeColor="accent6"/>
          <w:sz w:val="24"/>
          <w:szCs w:val="24"/>
        </w:rPr>
        <w:t>Artikel 10</w:t>
      </w:r>
      <w:r w:rsidR="0041390C">
        <w:rPr>
          <w:rFonts w:cs="Arial"/>
          <w:b/>
          <w:color w:val="70AD47" w:themeColor="accent6"/>
          <w:sz w:val="24"/>
          <w:szCs w:val="24"/>
        </w:rPr>
        <w:t>. Slotbepalingen</w:t>
      </w:r>
    </w:p>
    <w:p w:rsidR="0041390C" w:rsidRPr="0041390C" w:rsidRDefault="0041390C" w:rsidP="007B75D3">
      <w:pPr>
        <w:spacing w:after="0" w:line="360" w:lineRule="auto"/>
        <w:jc w:val="both"/>
        <w:rPr>
          <w:rFonts w:cs="Arial"/>
          <w:color w:val="70AD47" w:themeColor="accent6"/>
          <w:sz w:val="24"/>
          <w:szCs w:val="24"/>
        </w:rPr>
      </w:pPr>
      <w:r w:rsidRPr="00304DEC">
        <w:rPr>
          <w:szCs w:val="20"/>
        </w:rPr>
        <w:t>Deze uitvoeringsregel treedt in werking de dag na bekendmaking op de daarvoor bestemde wijze.</w:t>
      </w:r>
    </w:p>
    <w:p w:rsidR="00BF5051" w:rsidRDefault="00BF5051" w:rsidP="007B75D3">
      <w:pPr>
        <w:pStyle w:val="Default"/>
        <w:spacing w:line="360" w:lineRule="auto"/>
        <w:jc w:val="both"/>
        <w:rPr>
          <w:color w:val="auto"/>
          <w:sz w:val="20"/>
          <w:szCs w:val="20"/>
        </w:rPr>
      </w:pPr>
    </w:p>
    <w:p w:rsidR="00B7558D" w:rsidRDefault="00B7558D" w:rsidP="007B75D3">
      <w:pPr>
        <w:pStyle w:val="Default"/>
        <w:spacing w:line="360" w:lineRule="auto"/>
        <w:jc w:val="both"/>
        <w:rPr>
          <w:sz w:val="20"/>
          <w:szCs w:val="20"/>
        </w:rPr>
      </w:pPr>
    </w:p>
    <w:p w:rsidR="00B7558D" w:rsidRDefault="00B7558D" w:rsidP="007B75D3">
      <w:pPr>
        <w:spacing w:after="0" w:line="280" w:lineRule="exact"/>
        <w:jc w:val="both"/>
      </w:pPr>
      <w:r w:rsidRPr="009D12A7">
        <w:rPr>
          <w:szCs w:val="20"/>
        </w:rPr>
        <w:t xml:space="preserve">Aldus vastgesteld in de openbare vergadering van </w:t>
      </w:r>
      <w:r w:rsidR="005641B6">
        <w:rPr>
          <w:szCs w:val="20"/>
        </w:rPr>
        <w:t>30 oktober</w:t>
      </w:r>
      <w:r w:rsidR="0041390C">
        <w:rPr>
          <w:szCs w:val="20"/>
        </w:rPr>
        <w:t xml:space="preserve"> </w:t>
      </w:r>
      <w:r>
        <w:rPr>
          <w:szCs w:val="20"/>
        </w:rPr>
        <w:t>2017</w:t>
      </w:r>
      <w:r w:rsidRPr="009D12A7">
        <w:rPr>
          <w:szCs w:val="20"/>
        </w:rPr>
        <w:t>.</w:t>
      </w:r>
    </w:p>
    <w:p w:rsidR="00B7558D" w:rsidRDefault="00B7558D" w:rsidP="007B75D3">
      <w:pPr>
        <w:pStyle w:val="Default"/>
        <w:spacing w:line="360" w:lineRule="auto"/>
        <w:jc w:val="both"/>
        <w:rPr>
          <w:rFonts w:ascii="Helvetica-Bold" w:hAnsi="Helvetica-Bold" w:cs="Helvetica-Bold"/>
          <w:b/>
          <w:bCs/>
          <w:sz w:val="19"/>
          <w:szCs w:val="19"/>
        </w:rPr>
      </w:pPr>
    </w:p>
    <w:p w:rsidR="00C14ADB" w:rsidRPr="00216192" w:rsidRDefault="00C14ADB" w:rsidP="007B75D3">
      <w:pPr>
        <w:tabs>
          <w:tab w:val="left" w:pos="1021"/>
        </w:tabs>
        <w:jc w:val="both"/>
        <w:rPr>
          <w:rFonts w:cs="Arial"/>
        </w:rPr>
      </w:pPr>
      <w:r w:rsidRPr="00216192">
        <w:rPr>
          <w:rFonts w:cs="Arial"/>
        </w:rPr>
        <w:t>Reuver</w:t>
      </w:r>
      <w:r>
        <w:rPr>
          <w:rFonts w:cs="Arial"/>
        </w:rPr>
        <w:t xml:space="preserve">, </w:t>
      </w:r>
    </w:p>
    <w:p w:rsidR="00C14ADB" w:rsidRPr="00216192" w:rsidRDefault="00C14ADB" w:rsidP="007B75D3">
      <w:pPr>
        <w:tabs>
          <w:tab w:val="left" w:pos="1021"/>
        </w:tabs>
        <w:jc w:val="both"/>
        <w:rPr>
          <w:rFonts w:cs="Arial"/>
        </w:rPr>
      </w:pPr>
    </w:p>
    <w:p w:rsidR="00C14ADB" w:rsidRPr="00216192" w:rsidRDefault="00C14ADB" w:rsidP="007B75D3">
      <w:pPr>
        <w:tabs>
          <w:tab w:val="left" w:pos="1021"/>
        </w:tabs>
        <w:jc w:val="both"/>
        <w:rPr>
          <w:rFonts w:cs="Arial"/>
        </w:rPr>
      </w:pPr>
      <w:r w:rsidRPr="00216192">
        <w:rPr>
          <w:rFonts w:cs="Arial"/>
        </w:rPr>
        <w:t>Burgemeester en wethouders van Beesel,</w:t>
      </w:r>
    </w:p>
    <w:p w:rsidR="00C14ADB" w:rsidRDefault="00C14ADB" w:rsidP="007B75D3">
      <w:pPr>
        <w:tabs>
          <w:tab w:val="left" w:pos="1021"/>
        </w:tabs>
        <w:jc w:val="both"/>
        <w:rPr>
          <w:rFonts w:cs="Arial"/>
        </w:rPr>
      </w:pPr>
    </w:p>
    <w:p w:rsidR="007E213C" w:rsidRPr="00216192" w:rsidRDefault="007E213C" w:rsidP="007B75D3">
      <w:pPr>
        <w:tabs>
          <w:tab w:val="left" w:pos="1021"/>
        </w:tabs>
        <w:jc w:val="both"/>
        <w:rPr>
          <w:rFonts w:cs="Arial"/>
        </w:rPr>
      </w:pPr>
    </w:p>
    <w:tbl>
      <w:tblPr>
        <w:tblpPr w:leftFromText="141" w:rightFromText="141" w:vertAnchor="text" w:horzAnchor="margin" w:tblpY="178"/>
        <w:tblW w:w="0" w:type="auto"/>
        <w:tblLook w:val="01E0" w:firstRow="1" w:lastRow="1" w:firstColumn="1" w:lastColumn="1" w:noHBand="0" w:noVBand="0"/>
      </w:tblPr>
      <w:tblGrid>
        <w:gridCol w:w="3095"/>
        <w:gridCol w:w="1153"/>
        <w:gridCol w:w="5038"/>
      </w:tblGrid>
      <w:tr w:rsidR="00F703E4" w:rsidRPr="001D38AD" w:rsidTr="00F703E4">
        <w:tc>
          <w:tcPr>
            <w:tcW w:w="3095" w:type="dxa"/>
            <w:shd w:val="clear" w:color="auto" w:fill="auto"/>
          </w:tcPr>
          <w:p w:rsidR="00F703E4" w:rsidRPr="001D38AD" w:rsidRDefault="00F703E4" w:rsidP="00F703E4">
            <w:pPr>
              <w:tabs>
                <w:tab w:val="left" w:pos="1021"/>
              </w:tabs>
              <w:jc w:val="both"/>
              <w:rPr>
                <w:rFonts w:cs="Arial"/>
              </w:rPr>
            </w:pPr>
            <w:r w:rsidRPr="001D38AD">
              <w:rPr>
                <w:rFonts w:cs="Arial"/>
              </w:rPr>
              <w:t>secretaris,</w:t>
            </w:r>
          </w:p>
        </w:tc>
        <w:tc>
          <w:tcPr>
            <w:tcW w:w="1153" w:type="dxa"/>
            <w:shd w:val="clear" w:color="auto" w:fill="auto"/>
          </w:tcPr>
          <w:p w:rsidR="00F703E4" w:rsidRPr="001D38AD" w:rsidRDefault="00F703E4" w:rsidP="00F703E4">
            <w:pPr>
              <w:tabs>
                <w:tab w:val="left" w:pos="1021"/>
              </w:tabs>
              <w:jc w:val="both"/>
              <w:rPr>
                <w:rFonts w:cs="Arial"/>
              </w:rPr>
            </w:pPr>
          </w:p>
        </w:tc>
        <w:tc>
          <w:tcPr>
            <w:tcW w:w="5038" w:type="dxa"/>
            <w:shd w:val="clear" w:color="auto" w:fill="auto"/>
          </w:tcPr>
          <w:p w:rsidR="00F703E4" w:rsidRPr="001D38AD" w:rsidRDefault="00F703E4" w:rsidP="00F703E4">
            <w:pPr>
              <w:tabs>
                <w:tab w:val="left" w:pos="1021"/>
              </w:tabs>
              <w:jc w:val="both"/>
              <w:rPr>
                <w:rFonts w:cs="Arial"/>
              </w:rPr>
            </w:pPr>
            <w:r w:rsidRPr="001D38AD">
              <w:rPr>
                <w:rFonts w:cs="Arial"/>
              </w:rPr>
              <w:t>burgemeester,</w:t>
            </w:r>
          </w:p>
        </w:tc>
      </w:tr>
      <w:tr w:rsidR="00F703E4" w:rsidRPr="001D38AD" w:rsidTr="00F703E4">
        <w:tc>
          <w:tcPr>
            <w:tcW w:w="3095" w:type="dxa"/>
            <w:shd w:val="clear" w:color="auto" w:fill="auto"/>
          </w:tcPr>
          <w:p w:rsidR="00F703E4" w:rsidRPr="001D38AD" w:rsidRDefault="00F703E4" w:rsidP="00F703E4">
            <w:pPr>
              <w:tabs>
                <w:tab w:val="left" w:pos="1021"/>
              </w:tabs>
              <w:jc w:val="both"/>
              <w:rPr>
                <w:rFonts w:cs="Arial"/>
              </w:rPr>
            </w:pPr>
            <w:r w:rsidRPr="001D38AD">
              <w:rPr>
                <w:rFonts w:cs="Arial"/>
              </w:rPr>
              <w:t>R.R.M. Halffman</w:t>
            </w:r>
          </w:p>
        </w:tc>
        <w:tc>
          <w:tcPr>
            <w:tcW w:w="1153" w:type="dxa"/>
            <w:shd w:val="clear" w:color="auto" w:fill="auto"/>
          </w:tcPr>
          <w:p w:rsidR="00F703E4" w:rsidRPr="001D38AD" w:rsidRDefault="00F703E4" w:rsidP="00F703E4">
            <w:pPr>
              <w:tabs>
                <w:tab w:val="left" w:pos="1021"/>
              </w:tabs>
              <w:jc w:val="both"/>
              <w:rPr>
                <w:rFonts w:cs="Arial"/>
              </w:rPr>
            </w:pPr>
          </w:p>
        </w:tc>
        <w:tc>
          <w:tcPr>
            <w:tcW w:w="5038" w:type="dxa"/>
            <w:shd w:val="clear" w:color="auto" w:fill="auto"/>
          </w:tcPr>
          <w:p w:rsidR="00F703E4" w:rsidRPr="001D38AD" w:rsidRDefault="00F703E4" w:rsidP="00F703E4">
            <w:pPr>
              <w:tabs>
                <w:tab w:val="left" w:pos="1021"/>
              </w:tabs>
              <w:jc w:val="both"/>
              <w:rPr>
                <w:rFonts w:cs="Arial"/>
              </w:rPr>
            </w:pPr>
            <w:r w:rsidRPr="001D38AD">
              <w:rPr>
                <w:rFonts w:cs="Arial"/>
              </w:rPr>
              <w:t>P. Dassen-Housen</w:t>
            </w:r>
          </w:p>
        </w:tc>
      </w:tr>
    </w:tbl>
    <w:p w:rsidR="004217EA" w:rsidRPr="003D5800" w:rsidRDefault="004217EA" w:rsidP="007B75D3">
      <w:pPr>
        <w:jc w:val="both"/>
        <w:rPr>
          <w:rFonts w:cs="Arial"/>
          <w:szCs w:val="20"/>
        </w:rPr>
      </w:pPr>
    </w:p>
    <w:sectPr w:rsidR="004217EA" w:rsidRPr="003D58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4D"/>
    <w:family w:val="auto"/>
    <w:notTrueType/>
    <w:pitch w:val="default"/>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8B2"/>
    <w:multiLevelType w:val="hybridMultilevel"/>
    <w:tmpl w:val="13FC32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E6B40A3"/>
    <w:multiLevelType w:val="hybridMultilevel"/>
    <w:tmpl w:val="F056BA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7C430B"/>
    <w:multiLevelType w:val="hybridMultilevel"/>
    <w:tmpl w:val="8D687BDC"/>
    <w:lvl w:ilvl="0" w:tplc="466E5E20">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99811CD"/>
    <w:multiLevelType w:val="hybridMultilevel"/>
    <w:tmpl w:val="43FCA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D56119F"/>
    <w:multiLevelType w:val="hybridMultilevel"/>
    <w:tmpl w:val="8662E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E475234"/>
    <w:multiLevelType w:val="hybridMultilevel"/>
    <w:tmpl w:val="BBB0F332"/>
    <w:lvl w:ilvl="0" w:tplc="1F10E95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1F0008D3"/>
    <w:multiLevelType w:val="hybridMultilevel"/>
    <w:tmpl w:val="710C7D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560036C"/>
    <w:multiLevelType w:val="hybridMultilevel"/>
    <w:tmpl w:val="E238FF8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277C7575"/>
    <w:multiLevelType w:val="hybridMultilevel"/>
    <w:tmpl w:val="0FF220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C5F6AFB"/>
    <w:multiLevelType w:val="hybridMultilevel"/>
    <w:tmpl w:val="FE9A0FAA"/>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2D6C3E06"/>
    <w:multiLevelType w:val="hybridMultilevel"/>
    <w:tmpl w:val="59F0CD3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B631563"/>
    <w:multiLevelType w:val="hybridMultilevel"/>
    <w:tmpl w:val="16E49098"/>
    <w:lvl w:ilvl="0" w:tplc="80CA4C40">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3FDA48EA"/>
    <w:multiLevelType w:val="hybridMultilevel"/>
    <w:tmpl w:val="1D662B1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00C4A99"/>
    <w:multiLevelType w:val="hybridMultilevel"/>
    <w:tmpl w:val="0778EA28"/>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4">
    <w:nsid w:val="448275B2"/>
    <w:multiLevelType w:val="hybridMultilevel"/>
    <w:tmpl w:val="1D98D81C"/>
    <w:lvl w:ilvl="0" w:tplc="6802B0CE">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4A3065EC"/>
    <w:multiLevelType w:val="hybridMultilevel"/>
    <w:tmpl w:val="0EB48730"/>
    <w:lvl w:ilvl="0" w:tplc="D01E9EC8">
      <w:start w:val="1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D266513"/>
    <w:multiLevelType w:val="hybridMultilevel"/>
    <w:tmpl w:val="BCFC88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2E67BAE"/>
    <w:multiLevelType w:val="hybridMultilevel"/>
    <w:tmpl w:val="20441C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D4E0DF4"/>
    <w:multiLevelType w:val="hybridMultilevel"/>
    <w:tmpl w:val="16A2905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6ECF4BF9"/>
    <w:multiLevelType w:val="hybridMultilevel"/>
    <w:tmpl w:val="B896C2D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0605EA2"/>
    <w:multiLevelType w:val="hybridMultilevel"/>
    <w:tmpl w:val="29C4A8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0C9223C"/>
    <w:multiLevelType w:val="hybridMultilevel"/>
    <w:tmpl w:val="03DEDA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73E86054"/>
    <w:multiLevelType w:val="hybridMultilevel"/>
    <w:tmpl w:val="FBA0BA3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753118D3"/>
    <w:multiLevelType w:val="hybridMultilevel"/>
    <w:tmpl w:val="F4BEDC5C"/>
    <w:lvl w:ilvl="0" w:tplc="58AC33A6">
      <w:numFmt w:val="bullet"/>
      <w:lvlText w:val="-"/>
      <w:lvlJc w:val="left"/>
      <w:pPr>
        <w:ind w:left="1080" w:hanging="360"/>
      </w:pPr>
      <w:rPr>
        <w:rFonts w:ascii="Calibri" w:eastAsiaTheme="minorHAnsi"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nsid w:val="7DB3067D"/>
    <w:multiLevelType w:val="hybridMultilevel"/>
    <w:tmpl w:val="51DCECE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7DC6777B"/>
    <w:multiLevelType w:val="hybridMultilevel"/>
    <w:tmpl w:val="1C10EA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3"/>
  </w:num>
  <w:num w:numId="4">
    <w:abstractNumId w:val="3"/>
  </w:num>
  <w:num w:numId="5">
    <w:abstractNumId w:val="25"/>
  </w:num>
  <w:num w:numId="6">
    <w:abstractNumId w:val="8"/>
  </w:num>
  <w:num w:numId="7">
    <w:abstractNumId w:val="14"/>
  </w:num>
  <w:num w:numId="8">
    <w:abstractNumId w:val="9"/>
  </w:num>
  <w:num w:numId="9">
    <w:abstractNumId w:val="5"/>
  </w:num>
  <w:num w:numId="10">
    <w:abstractNumId w:val="2"/>
  </w:num>
  <w:num w:numId="11">
    <w:abstractNumId w:val="0"/>
  </w:num>
  <w:num w:numId="12">
    <w:abstractNumId w:val="24"/>
  </w:num>
  <w:num w:numId="13">
    <w:abstractNumId w:val="20"/>
  </w:num>
  <w:num w:numId="14">
    <w:abstractNumId w:val="18"/>
  </w:num>
  <w:num w:numId="15">
    <w:abstractNumId w:val="6"/>
  </w:num>
  <w:num w:numId="16">
    <w:abstractNumId w:val="21"/>
  </w:num>
  <w:num w:numId="17">
    <w:abstractNumId w:val="17"/>
  </w:num>
  <w:num w:numId="18">
    <w:abstractNumId w:val="11"/>
  </w:num>
  <w:num w:numId="19">
    <w:abstractNumId w:val="15"/>
  </w:num>
  <w:num w:numId="20">
    <w:abstractNumId w:val="22"/>
  </w:num>
  <w:num w:numId="21">
    <w:abstractNumId w:val="23"/>
  </w:num>
  <w:num w:numId="22">
    <w:abstractNumId w:val="7"/>
  </w:num>
  <w:num w:numId="23">
    <w:abstractNumId w:val="12"/>
  </w:num>
  <w:num w:numId="24">
    <w:abstractNumId w:val="10"/>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3C"/>
    <w:rsid w:val="0001426A"/>
    <w:rsid w:val="00141205"/>
    <w:rsid w:val="001C50C0"/>
    <w:rsid w:val="00217E09"/>
    <w:rsid w:val="00232863"/>
    <w:rsid w:val="002553AA"/>
    <w:rsid w:val="002E2FB2"/>
    <w:rsid w:val="00304DEC"/>
    <w:rsid w:val="00343068"/>
    <w:rsid w:val="0034485F"/>
    <w:rsid w:val="00353AD7"/>
    <w:rsid w:val="003569B3"/>
    <w:rsid w:val="003D2107"/>
    <w:rsid w:val="003D36E2"/>
    <w:rsid w:val="003D5800"/>
    <w:rsid w:val="0041390C"/>
    <w:rsid w:val="004217EA"/>
    <w:rsid w:val="00493077"/>
    <w:rsid w:val="00540BDC"/>
    <w:rsid w:val="00545720"/>
    <w:rsid w:val="005641B6"/>
    <w:rsid w:val="005E3D05"/>
    <w:rsid w:val="005F45DD"/>
    <w:rsid w:val="00611F65"/>
    <w:rsid w:val="00613EB9"/>
    <w:rsid w:val="00620A7C"/>
    <w:rsid w:val="0064723C"/>
    <w:rsid w:val="00653DBE"/>
    <w:rsid w:val="0065712D"/>
    <w:rsid w:val="006A43C0"/>
    <w:rsid w:val="006E2CBF"/>
    <w:rsid w:val="006E7EBE"/>
    <w:rsid w:val="00716B65"/>
    <w:rsid w:val="007720B3"/>
    <w:rsid w:val="007B75D3"/>
    <w:rsid w:val="007D3645"/>
    <w:rsid w:val="007E0896"/>
    <w:rsid w:val="007E213C"/>
    <w:rsid w:val="00812EBC"/>
    <w:rsid w:val="00831D80"/>
    <w:rsid w:val="00860284"/>
    <w:rsid w:val="008E7DD2"/>
    <w:rsid w:val="009458EC"/>
    <w:rsid w:val="00964BB2"/>
    <w:rsid w:val="00974CC8"/>
    <w:rsid w:val="009F69FC"/>
    <w:rsid w:val="009F7568"/>
    <w:rsid w:val="00A27B71"/>
    <w:rsid w:val="00A3368E"/>
    <w:rsid w:val="00A459DE"/>
    <w:rsid w:val="00A71D2C"/>
    <w:rsid w:val="00AB4293"/>
    <w:rsid w:val="00AD51CF"/>
    <w:rsid w:val="00B7558D"/>
    <w:rsid w:val="00BF5051"/>
    <w:rsid w:val="00C14ADB"/>
    <w:rsid w:val="00C37365"/>
    <w:rsid w:val="00C40FFD"/>
    <w:rsid w:val="00C417E7"/>
    <w:rsid w:val="00C56EAA"/>
    <w:rsid w:val="00C631C6"/>
    <w:rsid w:val="00C767D7"/>
    <w:rsid w:val="00C85C87"/>
    <w:rsid w:val="00C879BD"/>
    <w:rsid w:val="00D03D3E"/>
    <w:rsid w:val="00D422A5"/>
    <w:rsid w:val="00D87DA9"/>
    <w:rsid w:val="00DF32AE"/>
    <w:rsid w:val="00E316ED"/>
    <w:rsid w:val="00E410D8"/>
    <w:rsid w:val="00E4301D"/>
    <w:rsid w:val="00E96A73"/>
    <w:rsid w:val="00F32272"/>
    <w:rsid w:val="00F41532"/>
    <w:rsid w:val="00F4298A"/>
    <w:rsid w:val="00F57F8D"/>
    <w:rsid w:val="00F703E4"/>
    <w:rsid w:val="00FB03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aliases w:val="H2"/>
    <w:basedOn w:val="Standaard"/>
    <w:next w:val="Standaard"/>
    <w:link w:val="Kop2Char"/>
    <w:uiPriority w:val="9"/>
    <w:qFormat/>
    <w:rsid w:val="00F32272"/>
    <w:pPr>
      <w:tabs>
        <w:tab w:val="left" w:pos="283"/>
      </w:tabs>
      <w:autoSpaceDE w:val="0"/>
      <w:autoSpaceDN w:val="0"/>
      <w:adjustRightInd w:val="0"/>
      <w:spacing w:after="0" w:line="288" w:lineRule="auto"/>
      <w:textAlignment w:val="center"/>
      <w:outlineLvl w:val="1"/>
    </w:pPr>
    <w:rPr>
      <w:rFonts w:ascii="ArialMT" w:eastAsia="Calibri" w:hAnsi="ArialMT" w:cs="ArialMT"/>
      <w:b/>
      <w:bCs/>
      <w:color w:val="79BB56"/>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723C"/>
    <w:pPr>
      <w:spacing w:after="0" w:line="280" w:lineRule="exact"/>
      <w:ind w:left="720"/>
      <w:contextualSpacing/>
    </w:pPr>
    <w:rPr>
      <w:rFonts w:asciiTheme="minorHAnsi" w:hAnsiTheme="minorHAnsi" w:cstheme="minorBidi"/>
      <w:sz w:val="22"/>
    </w:rPr>
  </w:style>
  <w:style w:type="character" w:styleId="Verwijzingopmerking">
    <w:name w:val="annotation reference"/>
    <w:basedOn w:val="Standaardalinea-lettertype"/>
    <w:uiPriority w:val="99"/>
    <w:semiHidden/>
    <w:unhideWhenUsed/>
    <w:rsid w:val="0064723C"/>
    <w:rPr>
      <w:sz w:val="16"/>
      <w:szCs w:val="16"/>
    </w:rPr>
  </w:style>
  <w:style w:type="paragraph" w:styleId="Tekstopmerking">
    <w:name w:val="annotation text"/>
    <w:basedOn w:val="Standaard"/>
    <w:link w:val="TekstopmerkingChar"/>
    <w:uiPriority w:val="99"/>
    <w:semiHidden/>
    <w:unhideWhenUsed/>
    <w:rsid w:val="0064723C"/>
    <w:pPr>
      <w:spacing w:after="0" w:line="240" w:lineRule="auto"/>
    </w:pPr>
    <w:rPr>
      <w:rFonts w:asciiTheme="minorHAnsi" w:hAnsiTheme="minorHAnsi" w:cstheme="minorBidi"/>
      <w:szCs w:val="20"/>
    </w:rPr>
  </w:style>
  <w:style w:type="character" w:customStyle="1" w:styleId="TekstopmerkingChar">
    <w:name w:val="Tekst opmerking Char"/>
    <w:basedOn w:val="Standaardalinea-lettertype"/>
    <w:link w:val="Tekstopmerking"/>
    <w:uiPriority w:val="99"/>
    <w:semiHidden/>
    <w:rsid w:val="0064723C"/>
    <w:rPr>
      <w:rFonts w:asciiTheme="minorHAnsi" w:hAnsiTheme="minorHAnsi" w:cstheme="minorBidi"/>
      <w:szCs w:val="20"/>
    </w:rPr>
  </w:style>
  <w:style w:type="paragraph" w:styleId="Ballontekst">
    <w:name w:val="Balloon Text"/>
    <w:basedOn w:val="Standaard"/>
    <w:link w:val="BallontekstChar"/>
    <w:uiPriority w:val="99"/>
    <w:semiHidden/>
    <w:unhideWhenUsed/>
    <w:rsid w:val="006472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723C"/>
    <w:rPr>
      <w:rFonts w:ascii="Tahoma" w:hAnsi="Tahoma" w:cs="Tahoma"/>
      <w:sz w:val="16"/>
      <w:szCs w:val="16"/>
    </w:rPr>
  </w:style>
  <w:style w:type="paragraph" w:customStyle="1" w:styleId="Default">
    <w:name w:val="Default"/>
    <w:rsid w:val="00BF5051"/>
    <w:pPr>
      <w:autoSpaceDE w:val="0"/>
      <w:autoSpaceDN w:val="0"/>
      <w:adjustRightInd w:val="0"/>
      <w:spacing w:after="0" w:line="240" w:lineRule="auto"/>
    </w:pPr>
    <w:rPr>
      <w:rFonts w:cs="Arial"/>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F57F8D"/>
    <w:pPr>
      <w:spacing w:after="160"/>
    </w:pPr>
    <w:rPr>
      <w:rFonts w:ascii="Arial" w:hAnsi="Arial" w:cs="Times New Roman"/>
      <w:b/>
      <w:bCs/>
    </w:rPr>
  </w:style>
  <w:style w:type="character" w:customStyle="1" w:styleId="OnderwerpvanopmerkingChar">
    <w:name w:val="Onderwerp van opmerking Char"/>
    <w:basedOn w:val="TekstopmerkingChar"/>
    <w:link w:val="Onderwerpvanopmerking"/>
    <w:uiPriority w:val="99"/>
    <w:semiHidden/>
    <w:rsid w:val="00F57F8D"/>
    <w:rPr>
      <w:rFonts w:asciiTheme="minorHAnsi" w:hAnsiTheme="minorHAnsi" w:cstheme="minorBidi"/>
      <w:b/>
      <w:bCs/>
      <w:szCs w:val="20"/>
    </w:rPr>
  </w:style>
  <w:style w:type="character" w:customStyle="1" w:styleId="Kop2Char">
    <w:name w:val="Kop 2 Char"/>
    <w:aliases w:val="H2 Char"/>
    <w:basedOn w:val="Standaardalinea-lettertype"/>
    <w:link w:val="Kop2"/>
    <w:uiPriority w:val="9"/>
    <w:rsid w:val="00F32272"/>
    <w:rPr>
      <w:rFonts w:ascii="ArialMT" w:eastAsia="Calibri" w:hAnsi="ArialMT" w:cs="ArialMT"/>
      <w:b/>
      <w:bCs/>
      <w:color w:val="79BB56"/>
      <w:sz w:val="24"/>
      <w:szCs w:val="24"/>
      <w:lang w:eastAsia="nl-NL"/>
    </w:rPr>
  </w:style>
  <w:style w:type="paragraph" w:customStyle="1" w:styleId="Inhoudsopgave">
    <w:name w:val="Inhoudsopgave"/>
    <w:basedOn w:val="Geenafstand"/>
    <w:link w:val="InhoudsopgaveChar"/>
    <w:qFormat/>
    <w:rsid w:val="00F32272"/>
    <w:pPr>
      <w:tabs>
        <w:tab w:val="left" w:pos="283"/>
      </w:tabs>
      <w:autoSpaceDE w:val="0"/>
      <w:autoSpaceDN w:val="0"/>
      <w:adjustRightInd w:val="0"/>
      <w:spacing w:after="200" w:line="360" w:lineRule="auto"/>
      <w:textAlignment w:val="center"/>
    </w:pPr>
    <w:rPr>
      <w:rFonts w:eastAsia="Calibri" w:cs="Arial"/>
      <w:b/>
      <w:color w:val="EF790A"/>
      <w:sz w:val="52"/>
      <w:szCs w:val="52"/>
      <w:lang w:eastAsia="nl-NL"/>
    </w:rPr>
  </w:style>
  <w:style w:type="character" w:customStyle="1" w:styleId="InhoudsopgaveChar">
    <w:name w:val="Inhoudsopgave Char"/>
    <w:link w:val="Inhoudsopgave"/>
    <w:rsid w:val="00F32272"/>
    <w:rPr>
      <w:rFonts w:eastAsia="Calibri" w:cs="Arial"/>
      <w:b/>
      <w:color w:val="EF790A"/>
      <w:sz w:val="52"/>
      <w:szCs w:val="52"/>
      <w:lang w:eastAsia="nl-NL"/>
    </w:rPr>
  </w:style>
  <w:style w:type="paragraph" w:styleId="Geenafstand">
    <w:name w:val="No Spacing"/>
    <w:uiPriority w:val="1"/>
    <w:qFormat/>
    <w:rsid w:val="00F32272"/>
    <w:pPr>
      <w:spacing w:after="0" w:line="240" w:lineRule="auto"/>
    </w:pPr>
  </w:style>
  <w:style w:type="character" w:styleId="Hyperlink">
    <w:name w:val="Hyperlink"/>
    <w:basedOn w:val="Standaardalinea-lettertype"/>
    <w:uiPriority w:val="99"/>
    <w:unhideWhenUsed/>
    <w:rsid w:val="00FB03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aliases w:val="H2"/>
    <w:basedOn w:val="Standaard"/>
    <w:next w:val="Standaard"/>
    <w:link w:val="Kop2Char"/>
    <w:uiPriority w:val="9"/>
    <w:qFormat/>
    <w:rsid w:val="00F32272"/>
    <w:pPr>
      <w:tabs>
        <w:tab w:val="left" w:pos="283"/>
      </w:tabs>
      <w:autoSpaceDE w:val="0"/>
      <w:autoSpaceDN w:val="0"/>
      <w:adjustRightInd w:val="0"/>
      <w:spacing w:after="0" w:line="288" w:lineRule="auto"/>
      <w:textAlignment w:val="center"/>
      <w:outlineLvl w:val="1"/>
    </w:pPr>
    <w:rPr>
      <w:rFonts w:ascii="ArialMT" w:eastAsia="Calibri" w:hAnsi="ArialMT" w:cs="ArialMT"/>
      <w:b/>
      <w:bCs/>
      <w:color w:val="79BB56"/>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723C"/>
    <w:pPr>
      <w:spacing w:after="0" w:line="280" w:lineRule="exact"/>
      <w:ind w:left="720"/>
      <w:contextualSpacing/>
    </w:pPr>
    <w:rPr>
      <w:rFonts w:asciiTheme="minorHAnsi" w:hAnsiTheme="minorHAnsi" w:cstheme="minorBidi"/>
      <w:sz w:val="22"/>
    </w:rPr>
  </w:style>
  <w:style w:type="character" w:styleId="Verwijzingopmerking">
    <w:name w:val="annotation reference"/>
    <w:basedOn w:val="Standaardalinea-lettertype"/>
    <w:uiPriority w:val="99"/>
    <w:semiHidden/>
    <w:unhideWhenUsed/>
    <w:rsid w:val="0064723C"/>
    <w:rPr>
      <w:sz w:val="16"/>
      <w:szCs w:val="16"/>
    </w:rPr>
  </w:style>
  <w:style w:type="paragraph" w:styleId="Tekstopmerking">
    <w:name w:val="annotation text"/>
    <w:basedOn w:val="Standaard"/>
    <w:link w:val="TekstopmerkingChar"/>
    <w:uiPriority w:val="99"/>
    <w:semiHidden/>
    <w:unhideWhenUsed/>
    <w:rsid w:val="0064723C"/>
    <w:pPr>
      <w:spacing w:after="0" w:line="240" w:lineRule="auto"/>
    </w:pPr>
    <w:rPr>
      <w:rFonts w:asciiTheme="minorHAnsi" w:hAnsiTheme="minorHAnsi" w:cstheme="minorBidi"/>
      <w:szCs w:val="20"/>
    </w:rPr>
  </w:style>
  <w:style w:type="character" w:customStyle="1" w:styleId="TekstopmerkingChar">
    <w:name w:val="Tekst opmerking Char"/>
    <w:basedOn w:val="Standaardalinea-lettertype"/>
    <w:link w:val="Tekstopmerking"/>
    <w:uiPriority w:val="99"/>
    <w:semiHidden/>
    <w:rsid w:val="0064723C"/>
    <w:rPr>
      <w:rFonts w:asciiTheme="minorHAnsi" w:hAnsiTheme="minorHAnsi" w:cstheme="minorBidi"/>
      <w:szCs w:val="20"/>
    </w:rPr>
  </w:style>
  <w:style w:type="paragraph" w:styleId="Ballontekst">
    <w:name w:val="Balloon Text"/>
    <w:basedOn w:val="Standaard"/>
    <w:link w:val="BallontekstChar"/>
    <w:uiPriority w:val="99"/>
    <w:semiHidden/>
    <w:unhideWhenUsed/>
    <w:rsid w:val="006472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723C"/>
    <w:rPr>
      <w:rFonts w:ascii="Tahoma" w:hAnsi="Tahoma" w:cs="Tahoma"/>
      <w:sz w:val="16"/>
      <w:szCs w:val="16"/>
    </w:rPr>
  </w:style>
  <w:style w:type="paragraph" w:customStyle="1" w:styleId="Default">
    <w:name w:val="Default"/>
    <w:rsid w:val="00BF5051"/>
    <w:pPr>
      <w:autoSpaceDE w:val="0"/>
      <w:autoSpaceDN w:val="0"/>
      <w:adjustRightInd w:val="0"/>
      <w:spacing w:after="0" w:line="240" w:lineRule="auto"/>
    </w:pPr>
    <w:rPr>
      <w:rFonts w:cs="Arial"/>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F57F8D"/>
    <w:pPr>
      <w:spacing w:after="160"/>
    </w:pPr>
    <w:rPr>
      <w:rFonts w:ascii="Arial" w:hAnsi="Arial" w:cs="Times New Roman"/>
      <w:b/>
      <w:bCs/>
    </w:rPr>
  </w:style>
  <w:style w:type="character" w:customStyle="1" w:styleId="OnderwerpvanopmerkingChar">
    <w:name w:val="Onderwerp van opmerking Char"/>
    <w:basedOn w:val="TekstopmerkingChar"/>
    <w:link w:val="Onderwerpvanopmerking"/>
    <w:uiPriority w:val="99"/>
    <w:semiHidden/>
    <w:rsid w:val="00F57F8D"/>
    <w:rPr>
      <w:rFonts w:asciiTheme="minorHAnsi" w:hAnsiTheme="minorHAnsi" w:cstheme="minorBidi"/>
      <w:b/>
      <w:bCs/>
      <w:szCs w:val="20"/>
    </w:rPr>
  </w:style>
  <w:style w:type="character" w:customStyle="1" w:styleId="Kop2Char">
    <w:name w:val="Kop 2 Char"/>
    <w:aliases w:val="H2 Char"/>
    <w:basedOn w:val="Standaardalinea-lettertype"/>
    <w:link w:val="Kop2"/>
    <w:uiPriority w:val="9"/>
    <w:rsid w:val="00F32272"/>
    <w:rPr>
      <w:rFonts w:ascii="ArialMT" w:eastAsia="Calibri" w:hAnsi="ArialMT" w:cs="ArialMT"/>
      <w:b/>
      <w:bCs/>
      <w:color w:val="79BB56"/>
      <w:sz w:val="24"/>
      <w:szCs w:val="24"/>
      <w:lang w:eastAsia="nl-NL"/>
    </w:rPr>
  </w:style>
  <w:style w:type="paragraph" w:customStyle="1" w:styleId="Inhoudsopgave">
    <w:name w:val="Inhoudsopgave"/>
    <w:basedOn w:val="Geenafstand"/>
    <w:link w:val="InhoudsopgaveChar"/>
    <w:qFormat/>
    <w:rsid w:val="00F32272"/>
    <w:pPr>
      <w:tabs>
        <w:tab w:val="left" w:pos="283"/>
      </w:tabs>
      <w:autoSpaceDE w:val="0"/>
      <w:autoSpaceDN w:val="0"/>
      <w:adjustRightInd w:val="0"/>
      <w:spacing w:after="200" w:line="360" w:lineRule="auto"/>
      <w:textAlignment w:val="center"/>
    </w:pPr>
    <w:rPr>
      <w:rFonts w:eastAsia="Calibri" w:cs="Arial"/>
      <w:b/>
      <w:color w:val="EF790A"/>
      <w:sz w:val="52"/>
      <w:szCs w:val="52"/>
      <w:lang w:eastAsia="nl-NL"/>
    </w:rPr>
  </w:style>
  <w:style w:type="character" w:customStyle="1" w:styleId="InhoudsopgaveChar">
    <w:name w:val="Inhoudsopgave Char"/>
    <w:link w:val="Inhoudsopgave"/>
    <w:rsid w:val="00F32272"/>
    <w:rPr>
      <w:rFonts w:eastAsia="Calibri" w:cs="Arial"/>
      <w:b/>
      <w:color w:val="EF790A"/>
      <w:sz w:val="52"/>
      <w:szCs w:val="52"/>
      <w:lang w:eastAsia="nl-NL"/>
    </w:rPr>
  </w:style>
  <w:style w:type="paragraph" w:styleId="Geenafstand">
    <w:name w:val="No Spacing"/>
    <w:uiPriority w:val="1"/>
    <w:qFormat/>
    <w:rsid w:val="00F32272"/>
    <w:pPr>
      <w:spacing w:after="0" w:line="240" w:lineRule="auto"/>
    </w:pPr>
  </w:style>
  <w:style w:type="character" w:styleId="Hyperlink">
    <w:name w:val="Hyperlink"/>
    <w:basedOn w:val="Standaardalinea-lettertype"/>
    <w:uiPriority w:val="99"/>
    <w:unhideWhenUsed/>
    <w:rsid w:val="00FB0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ultuurinbeesel.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B6E84-0B8F-4965-A4CF-8A2B13E4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5396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Gemeente Beesel</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Boonhof, Reineke</dc:creator>
  <cp:lastModifiedBy>Peeters, Alex</cp:lastModifiedBy>
  <cp:revision>3</cp:revision>
  <cp:lastPrinted>2017-05-16T06:52:00Z</cp:lastPrinted>
  <dcterms:created xsi:type="dcterms:W3CDTF">2017-11-07T13:12:00Z</dcterms:created>
  <dcterms:modified xsi:type="dcterms:W3CDTF">2017-11-07T13:12:00Z</dcterms:modified>
</cp:coreProperties>
</file>